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7DA5" w14:textId="77777777" w:rsidR="00074F35" w:rsidRDefault="00074F35" w:rsidP="002C6E1E">
      <w:pPr>
        <w:spacing w:line="252" w:lineRule="auto"/>
        <w:jc w:val="both"/>
        <w:rPr>
          <w:noProof/>
        </w:rPr>
      </w:pPr>
    </w:p>
    <w:p w14:paraId="71FDCB83" w14:textId="77777777" w:rsidR="00B31777" w:rsidRPr="00B31777" w:rsidRDefault="00B31777" w:rsidP="00B31777">
      <w:pPr>
        <w:spacing w:line="480" w:lineRule="auto"/>
        <w:rPr>
          <w:rFonts w:ascii="Times New Roman" w:eastAsiaTheme="minorEastAsia" w:hAnsi="Times New Roman" w:cs="Times New Roman"/>
          <w:b/>
          <w:bCs/>
          <w:sz w:val="24"/>
          <w:szCs w:val="24"/>
        </w:rPr>
      </w:pPr>
      <w:bookmarkStart w:id="0" w:name="_Hlk118395601"/>
      <w:bookmarkEnd w:id="0"/>
      <w:r w:rsidRPr="00B31777">
        <w:rPr>
          <w:rFonts w:ascii="Times New Roman" w:eastAsiaTheme="minorEastAsia" w:hAnsi="Times New Roman" w:cs="Times New Roman"/>
          <w:b/>
          <w:bCs/>
          <w:sz w:val="24"/>
          <w:szCs w:val="24"/>
        </w:rPr>
        <w:t>VITAMIN D LEVEL IN RHEUMATOID ARTHRITIS PATIENTS IN SAUDI ARABIA AND ITS CORRELATION WITH DISEASE ACTIVITY AND MOOD CHANGES</w:t>
      </w:r>
    </w:p>
    <w:p w14:paraId="30754D76" w14:textId="77777777" w:rsidR="00B31777" w:rsidRPr="00B31777" w:rsidRDefault="00B31777" w:rsidP="00B31777">
      <w:pPr>
        <w:rPr>
          <w:rFonts w:asciiTheme="majorBidi" w:hAnsiTheme="majorBidi" w:cstheme="majorBidi"/>
        </w:rPr>
      </w:pPr>
      <w:r w:rsidRPr="00B31777">
        <w:rPr>
          <w:rFonts w:asciiTheme="majorBidi" w:hAnsiTheme="majorBidi" w:cstheme="majorBidi"/>
        </w:rPr>
        <w:t>Noha Maher Abdelnaser 1, Shaza Abdul Basset Abdul Basset 2, Hanan Abdelaziz Mahdy3, Rasha M. Soubhy Elkhouly4</w:t>
      </w:r>
      <w:proofErr w:type="gramStart"/>
      <w:r w:rsidRPr="00B31777">
        <w:rPr>
          <w:rFonts w:asciiTheme="majorBidi" w:hAnsiTheme="majorBidi" w:cstheme="majorBidi"/>
        </w:rPr>
        <w:t>, ,</w:t>
      </w:r>
      <w:proofErr w:type="gramEnd"/>
      <w:r w:rsidRPr="00B31777">
        <w:rPr>
          <w:rFonts w:asciiTheme="majorBidi" w:hAnsiTheme="majorBidi" w:cstheme="majorBidi"/>
        </w:rPr>
        <w:t xml:space="preserve"> Ahmed A.G.Ibrahim5</w:t>
      </w:r>
    </w:p>
    <w:p w14:paraId="1F297EDC" w14:textId="77777777" w:rsidR="00B31777" w:rsidRPr="00B31777" w:rsidRDefault="00B31777" w:rsidP="00B31777">
      <w:pPr>
        <w:spacing w:after="0" w:line="240" w:lineRule="auto"/>
        <w:rPr>
          <w:rFonts w:asciiTheme="majorBidi" w:hAnsiTheme="majorBidi" w:cstheme="majorBidi"/>
        </w:rPr>
      </w:pPr>
      <w:bookmarkStart w:id="1" w:name="_Hlk117376594"/>
      <w:r w:rsidRPr="00B31777">
        <w:rPr>
          <w:rFonts w:asciiTheme="majorBidi" w:hAnsiTheme="majorBidi" w:cstheme="majorBidi"/>
        </w:rPr>
        <w:t>1-</w:t>
      </w:r>
      <w:bookmarkStart w:id="2" w:name="_Hlk117290000"/>
      <w:r w:rsidRPr="00B31777">
        <w:rPr>
          <w:rFonts w:asciiTheme="majorBidi" w:hAnsiTheme="majorBidi" w:cstheme="majorBidi"/>
        </w:rPr>
        <w:t>Department of rheumatology, rehabilitation and physical medicine, Benha University, Egypt</w:t>
      </w:r>
    </w:p>
    <w:bookmarkEnd w:id="1"/>
    <w:bookmarkEnd w:id="2"/>
    <w:p w14:paraId="15F49358" w14:textId="77777777" w:rsidR="00B31777" w:rsidRPr="00B31777" w:rsidRDefault="00B31777" w:rsidP="00B31777">
      <w:pPr>
        <w:spacing w:after="0" w:line="240" w:lineRule="auto"/>
        <w:rPr>
          <w:rFonts w:asciiTheme="majorBidi" w:hAnsiTheme="majorBidi" w:cstheme="majorBidi"/>
        </w:rPr>
      </w:pPr>
      <w:r w:rsidRPr="00B31777">
        <w:rPr>
          <w:rFonts w:asciiTheme="majorBidi" w:hAnsiTheme="majorBidi" w:cstheme="majorBidi"/>
        </w:rPr>
        <w:t>2-Department of rheumatology, rehabilitation and physical medicine, Benha University, Egypt</w:t>
      </w:r>
    </w:p>
    <w:p w14:paraId="62C54D24" w14:textId="77777777" w:rsidR="00B31777" w:rsidRPr="00B31777" w:rsidRDefault="00B31777" w:rsidP="00B31777">
      <w:pPr>
        <w:spacing w:after="0" w:line="240" w:lineRule="auto"/>
        <w:rPr>
          <w:rFonts w:asciiTheme="majorBidi" w:hAnsiTheme="majorBidi" w:cstheme="majorBidi"/>
        </w:rPr>
      </w:pPr>
      <w:r w:rsidRPr="00B31777">
        <w:rPr>
          <w:rFonts w:asciiTheme="majorBidi" w:hAnsiTheme="majorBidi" w:cstheme="majorBidi"/>
        </w:rPr>
        <w:t>3-Department of internal medicine, Ain Shams University, Egypt</w:t>
      </w:r>
    </w:p>
    <w:p w14:paraId="462D446E" w14:textId="77777777" w:rsidR="00B31777" w:rsidRPr="00B31777" w:rsidRDefault="00B31777" w:rsidP="00B31777">
      <w:pPr>
        <w:spacing w:after="0" w:line="240" w:lineRule="auto"/>
        <w:rPr>
          <w:rFonts w:asciiTheme="majorBidi" w:hAnsiTheme="majorBidi" w:cstheme="majorBidi"/>
        </w:rPr>
      </w:pPr>
      <w:r w:rsidRPr="00B31777">
        <w:rPr>
          <w:rFonts w:asciiTheme="majorBidi" w:hAnsiTheme="majorBidi" w:cstheme="majorBidi"/>
        </w:rPr>
        <w:t>4-Department of psychiatry, KCMH, ministry of health, Kuwait.</w:t>
      </w:r>
    </w:p>
    <w:p w14:paraId="51A70E72" w14:textId="77777777" w:rsidR="00B31777" w:rsidRPr="00B31777" w:rsidRDefault="00B31777" w:rsidP="00B31777">
      <w:pPr>
        <w:spacing w:after="0" w:line="240" w:lineRule="auto"/>
        <w:rPr>
          <w:rFonts w:asciiTheme="majorBidi" w:hAnsiTheme="majorBidi" w:cstheme="majorBidi"/>
        </w:rPr>
      </w:pPr>
      <w:r w:rsidRPr="00B31777">
        <w:rPr>
          <w:rFonts w:asciiTheme="majorBidi" w:hAnsiTheme="majorBidi" w:cstheme="majorBidi"/>
        </w:rPr>
        <w:t>5-Department of rheumatology, rehabilitation and physical medicine, Benha University, Egypt</w:t>
      </w:r>
    </w:p>
    <w:p w14:paraId="10E20721" w14:textId="77777777" w:rsidR="00B31777" w:rsidRPr="00B31777" w:rsidRDefault="00B31777" w:rsidP="00B31777">
      <w:pPr>
        <w:spacing w:after="0" w:line="240" w:lineRule="auto"/>
        <w:rPr>
          <w:rFonts w:asciiTheme="majorBidi" w:hAnsiTheme="majorBidi" w:cstheme="majorBidi"/>
        </w:rPr>
      </w:pPr>
    </w:p>
    <w:p w14:paraId="4A383D0D" w14:textId="77777777" w:rsidR="00B31777" w:rsidRPr="00B31777" w:rsidRDefault="00B31777" w:rsidP="00B31777">
      <w:pPr>
        <w:spacing w:line="240" w:lineRule="auto"/>
        <w:rPr>
          <w:rFonts w:asciiTheme="majorBidi" w:hAnsiTheme="majorBidi" w:cstheme="majorBidi"/>
        </w:rPr>
      </w:pPr>
      <w:r w:rsidRPr="00B31777">
        <w:rPr>
          <w:rFonts w:asciiTheme="majorBidi" w:hAnsiTheme="majorBidi" w:cstheme="majorBidi"/>
        </w:rPr>
        <w:t>In correspondence to: Noha Maher Abdelnaser. Department of rheumatology, rehabilitation and physical medicine, Benha University</w:t>
      </w:r>
    </w:p>
    <w:p w14:paraId="71B8F2F0" w14:textId="643237E6" w:rsidR="00B31777" w:rsidRPr="00B31777" w:rsidRDefault="00B31777" w:rsidP="00B0770B">
      <w:pPr>
        <w:spacing w:line="240" w:lineRule="auto"/>
        <w:rPr>
          <w:rFonts w:asciiTheme="majorBidi" w:hAnsiTheme="majorBidi" w:cstheme="majorBidi"/>
        </w:rPr>
      </w:pPr>
      <w:r w:rsidRPr="00B31777">
        <w:rPr>
          <w:rFonts w:asciiTheme="majorBidi" w:hAnsiTheme="majorBidi" w:cstheme="majorBidi"/>
        </w:rPr>
        <w:t xml:space="preserve">E-mail: </w:t>
      </w:r>
      <w:hyperlink r:id="rId6" w:history="1">
        <w:r w:rsidRPr="00B31777">
          <w:rPr>
            <w:rFonts w:asciiTheme="majorBidi" w:hAnsiTheme="majorBidi" w:cstheme="majorBidi"/>
            <w:color w:val="0000FF"/>
            <w:u w:val="single"/>
          </w:rPr>
          <w:t>nohamaher70@gmail.com</w:t>
        </w:r>
      </w:hyperlink>
      <w:r w:rsidRPr="00B31777">
        <w:rPr>
          <w:rFonts w:asciiTheme="majorBidi" w:hAnsiTheme="majorBidi" w:cstheme="majorBidi"/>
          <w:b/>
          <w:bCs/>
        </w:rPr>
        <w:t xml:space="preserve"> </w:t>
      </w:r>
    </w:p>
    <w:p w14:paraId="52792604" w14:textId="77777777" w:rsidR="00B0770B" w:rsidRDefault="00B31777" w:rsidP="00B0770B">
      <w:pPr>
        <w:spacing w:line="480" w:lineRule="auto"/>
        <w:jc w:val="both"/>
        <w:rPr>
          <w:rFonts w:ascii="Times New Roman" w:eastAsiaTheme="minorEastAsia" w:hAnsi="Times New Roman" w:cs="Times New Roman"/>
          <w:b/>
          <w:bCs/>
          <w:sz w:val="24"/>
          <w:szCs w:val="24"/>
        </w:rPr>
      </w:pPr>
      <w:r w:rsidRPr="00B31777">
        <w:rPr>
          <w:rFonts w:ascii="Times New Roman" w:eastAsiaTheme="minorEastAsia" w:hAnsi="Times New Roman" w:cs="Times New Roman"/>
          <w:b/>
          <w:bCs/>
          <w:sz w:val="24"/>
          <w:szCs w:val="24"/>
        </w:rPr>
        <w:t>ABSTRACT:</w:t>
      </w:r>
    </w:p>
    <w:p w14:paraId="01F61F75" w14:textId="619955B0" w:rsidR="00B31777" w:rsidRPr="00B31777" w:rsidRDefault="00B31777" w:rsidP="00B0770B">
      <w:pPr>
        <w:spacing w:line="480" w:lineRule="auto"/>
        <w:jc w:val="both"/>
        <w:rPr>
          <w:rFonts w:ascii="Times New Roman" w:eastAsiaTheme="minorEastAsia" w:hAnsi="Times New Roman" w:cs="Times New Roman"/>
          <w:b/>
          <w:bCs/>
          <w:sz w:val="24"/>
          <w:szCs w:val="24"/>
        </w:rPr>
      </w:pPr>
      <w:r w:rsidRPr="00B31777">
        <w:rPr>
          <w:rFonts w:ascii="Times New Roman" w:eastAsiaTheme="minorEastAsia" w:hAnsi="Times New Roman" w:cs="Times New Roman"/>
          <w:b/>
          <w:bCs/>
          <w:sz w:val="24"/>
          <w:szCs w:val="24"/>
        </w:rPr>
        <w:t>Background</w:t>
      </w:r>
      <w:r w:rsidRPr="00B31777">
        <w:rPr>
          <w:rFonts w:ascii="Times New Roman" w:eastAsiaTheme="minorEastAsia" w:hAnsi="Times New Roman" w:cs="Times New Roman"/>
          <w:sz w:val="24"/>
          <w:szCs w:val="24"/>
        </w:rPr>
        <w:t>:</w:t>
      </w:r>
      <w:r w:rsidRPr="00B31777">
        <w:rPr>
          <w:rFonts w:eastAsiaTheme="minorEastAsia"/>
          <w:sz w:val="28"/>
          <w:szCs w:val="28"/>
        </w:rPr>
        <w:t xml:space="preserve"> </w:t>
      </w:r>
      <w:r w:rsidRPr="00B31777">
        <w:rPr>
          <w:rFonts w:ascii="Times New Roman" w:eastAsiaTheme="minorEastAsia" w:hAnsi="Times New Roman" w:cs="Times New Roman"/>
          <w:sz w:val="24"/>
          <w:szCs w:val="24"/>
        </w:rPr>
        <w:t xml:space="preserve">Patients with rheumatoid arthritis (RA) are more susceptible for having psychological comorbidities than the normal population. This is due to many factors like pain, disability, and social impacts of the arthritis besides other metabolic co-factors like vitamin D deficiency. </w:t>
      </w:r>
      <w:r w:rsidRPr="00B31777">
        <w:rPr>
          <w:rFonts w:ascii="Times New Roman" w:eastAsiaTheme="minorEastAsia" w:hAnsi="Times New Roman" w:cs="Times New Roman"/>
          <w:b/>
          <w:bCs/>
          <w:sz w:val="24"/>
          <w:szCs w:val="24"/>
        </w:rPr>
        <w:t>Purpose</w:t>
      </w:r>
      <w:r w:rsidRPr="00B31777">
        <w:rPr>
          <w:rFonts w:ascii="Times New Roman" w:eastAsiaTheme="minorEastAsia" w:hAnsi="Times New Roman" w:cs="Times New Roman"/>
          <w:sz w:val="24"/>
          <w:szCs w:val="24"/>
        </w:rPr>
        <w:t>:</w:t>
      </w:r>
      <w:r w:rsidRPr="00B31777">
        <w:rPr>
          <w:rFonts w:ascii="Times New Roman" w:eastAsiaTheme="minorEastAsia" w:hAnsi="Times New Roman" w:cs="Times New Roman"/>
          <w:sz w:val="28"/>
          <w:szCs w:val="28"/>
        </w:rPr>
        <w:t xml:space="preserve"> </w:t>
      </w:r>
      <w:r w:rsidRPr="00B31777">
        <w:rPr>
          <w:rFonts w:ascii="Times New Roman" w:eastAsiaTheme="minorEastAsia" w:hAnsi="Times New Roman" w:cs="Times New Roman"/>
          <w:sz w:val="24"/>
          <w:szCs w:val="24"/>
        </w:rPr>
        <w:t>To study the link between vitamin D level as a co-factor in mood changes outcome in RA patients and the extent of mood change variables affection as well as the relation to disease activity.</w:t>
      </w:r>
      <w:r w:rsidRPr="00B31777">
        <w:rPr>
          <w:rFonts w:ascii="Times New Roman" w:eastAsiaTheme="minorEastAsia" w:hAnsi="Times New Roman" w:cs="Times New Roman"/>
          <w:sz w:val="28"/>
          <w:szCs w:val="28"/>
        </w:rPr>
        <w:t xml:space="preserve"> </w:t>
      </w:r>
      <w:r w:rsidRPr="00B31777">
        <w:rPr>
          <w:rFonts w:ascii="Times New Roman" w:eastAsiaTheme="minorEastAsia" w:hAnsi="Times New Roman" w:cs="Times New Roman"/>
          <w:b/>
          <w:bCs/>
          <w:sz w:val="24"/>
          <w:szCs w:val="24"/>
        </w:rPr>
        <w:t>Patients and Methods</w:t>
      </w:r>
      <w:r w:rsidRPr="00B31777">
        <w:rPr>
          <w:rFonts w:ascii="Times New Roman" w:eastAsiaTheme="minorEastAsia" w:hAnsi="Times New Roman" w:cs="Times New Roman"/>
          <w:sz w:val="24"/>
          <w:szCs w:val="24"/>
        </w:rPr>
        <w:t>:</w:t>
      </w:r>
      <w:r w:rsidRPr="00B31777">
        <w:rPr>
          <w:rFonts w:ascii="Times New Roman" w:eastAsiaTheme="minorEastAsia" w:hAnsi="Times New Roman" w:cs="Times New Roman"/>
          <w:sz w:val="28"/>
          <w:szCs w:val="28"/>
        </w:rPr>
        <w:t xml:space="preserve"> </w:t>
      </w:r>
      <w:r w:rsidRPr="00B31777">
        <w:rPr>
          <w:rFonts w:ascii="Times New Roman" w:eastAsiaTheme="minorEastAsia" w:hAnsi="Times New Roman" w:cs="Times New Roman"/>
          <w:sz w:val="24"/>
          <w:szCs w:val="24"/>
        </w:rPr>
        <w:t>This study included 100 adult RA patients divided into two groups; Group1(G1): RA patients with low vitamin D level and Group 2(G2):RA patients with normal vitamin level, both groups were subjected to assessment of mood change   and disease activity</w:t>
      </w:r>
      <w:r w:rsidRPr="00B31777">
        <w:rPr>
          <w:rFonts w:ascii="Times New Roman" w:eastAsiaTheme="minorEastAsia" w:hAnsi="Times New Roman" w:cs="Times New Roman"/>
          <w:sz w:val="28"/>
          <w:szCs w:val="28"/>
        </w:rPr>
        <w:t>.</w:t>
      </w:r>
      <w:r w:rsidRPr="00B31777">
        <w:rPr>
          <w:rFonts w:ascii="Times New Roman" w:eastAsiaTheme="minorEastAsia" w:hAnsi="Times New Roman" w:cs="Times New Roman"/>
          <w:sz w:val="24"/>
          <w:szCs w:val="24"/>
        </w:rPr>
        <w:t xml:space="preserve"> </w:t>
      </w:r>
      <w:r w:rsidRPr="00B31777">
        <w:rPr>
          <w:rFonts w:ascii="Times New Roman" w:eastAsiaTheme="minorEastAsia" w:hAnsi="Times New Roman" w:cs="Times New Roman"/>
          <w:b/>
          <w:bCs/>
          <w:sz w:val="24"/>
          <w:szCs w:val="24"/>
        </w:rPr>
        <w:t>Results</w:t>
      </w:r>
      <w:r w:rsidRPr="00B31777">
        <w:rPr>
          <w:rFonts w:ascii="Times New Roman" w:eastAsiaTheme="minorEastAsia" w:hAnsi="Times New Roman" w:cs="Times New Roman"/>
          <w:sz w:val="28"/>
          <w:szCs w:val="28"/>
        </w:rPr>
        <w:t>:</w:t>
      </w:r>
      <w:r w:rsidRPr="00B31777">
        <w:rPr>
          <w:rFonts w:eastAsiaTheme="minorEastAsia"/>
        </w:rPr>
        <w:t xml:space="preserve"> </w:t>
      </w:r>
      <w:r w:rsidRPr="00B31777">
        <w:rPr>
          <w:rFonts w:ascii="Times New Roman" w:eastAsiaTheme="minorEastAsia" w:hAnsi="Times New Roman" w:cs="Times New Roman"/>
          <w:sz w:val="24"/>
          <w:szCs w:val="24"/>
        </w:rPr>
        <w:t>This study found that total Beck scale for depression and mood change variables were significantly different between the two groups (p &lt; 0.001). Significant correlation was also found between vitamin D level and total Beck scale and mood changes (P,0.001). Disease activity index was in reverse correlation with vitamin D level in total patients’ sample (r = - 0.143), but no significant difference was found between both groups (p = 0.139).</w:t>
      </w:r>
      <w:r w:rsidRPr="00B31777">
        <w:rPr>
          <w:rFonts w:eastAsiaTheme="minorEastAsia"/>
          <w:b/>
          <w:bCs/>
          <w:sz w:val="24"/>
          <w:szCs w:val="24"/>
        </w:rPr>
        <w:t xml:space="preserve"> </w:t>
      </w:r>
      <w:r w:rsidRPr="00B31777">
        <w:rPr>
          <w:rFonts w:ascii="Times New Roman" w:eastAsiaTheme="minorEastAsia" w:hAnsi="Times New Roman" w:cs="Times New Roman"/>
          <w:b/>
          <w:bCs/>
          <w:sz w:val="24"/>
          <w:szCs w:val="24"/>
        </w:rPr>
        <w:t>Conclusion</w:t>
      </w:r>
      <w:r w:rsidRPr="00B31777">
        <w:rPr>
          <w:rFonts w:ascii="Times New Roman" w:eastAsiaTheme="minorEastAsia" w:hAnsi="Times New Roman" w:cs="Times New Roman"/>
          <w:sz w:val="28"/>
          <w:szCs w:val="28"/>
        </w:rPr>
        <w:t>:</w:t>
      </w:r>
      <w:r w:rsidRPr="00B31777">
        <w:rPr>
          <w:rFonts w:eastAsiaTheme="minorEastAsia"/>
          <w:sz w:val="28"/>
          <w:szCs w:val="28"/>
        </w:rPr>
        <w:t xml:space="preserve"> </w:t>
      </w:r>
      <w:r w:rsidRPr="00B31777">
        <w:rPr>
          <w:rFonts w:ascii="Times New Roman" w:eastAsiaTheme="minorEastAsia" w:hAnsi="Times New Roman" w:cs="Times New Roman"/>
          <w:sz w:val="24"/>
          <w:szCs w:val="24"/>
        </w:rPr>
        <w:t xml:space="preserve">Patients with </w:t>
      </w:r>
      <w:r w:rsidRPr="00B31777">
        <w:rPr>
          <w:rFonts w:ascii="Times New Roman" w:eastAsiaTheme="minorEastAsia" w:hAnsi="Times New Roman" w:cs="Times New Roman"/>
          <w:sz w:val="24"/>
          <w:szCs w:val="24"/>
        </w:rPr>
        <w:lastRenderedPageBreak/>
        <w:t xml:space="preserve">rheumatoid arthritis who have vitamin D deficiencies are more prone to exhibit psychological and mood disorders regardless the status of disease activity. </w:t>
      </w:r>
    </w:p>
    <w:p w14:paraId="45C52D09" w14:textId="4338A606" w:rsidR="00074F35" w:rsidRPr="004E5837" w:rsidRDefault="00B31777" w:rsidP="004E5837">
      <w:pPr>
        <w:spacing w:line="480" w:lineRule="auto"/>
        <w:jc w:val="both"/>
        <w:rPr>
          <w:rFonts w:ascii="Times New Roman" w:eastAsiaTheme="minorEastAsia" w:hAnsi="Times New Roman" w:cs="Times New Roman"/>
          <w:sz w:val="24"/>
          <w:szCs w:val="24"/>
        </w:rPr>
      </w:pPr>
      <w:r w:rsidRPr="00B31777">
        <w:rPr>
          <w:rFonts w:ascii="Times New Roman" w:eastAsiaTheme="minorEastAsia" w:hAnsi="Times New Roman" w:cs="Times New Roman"/>
          <w:b/>
          <w:bCs/>
          <w:sz w:val="24"/>
          <w:szCs w:val="24"/>
        </w:rPr>
        <w:t>KEYWORDS</w:t>
      </w:r>
      <w:r w:rsidRPr="00B31777">
        <w:rPr>
          <w:rFonts w:eastAsiaTheme="minorEastAsia"/>
          <w:sz w:val="28"/>
          <w:szCs w:val="28"/>
        </w:rPr>
        <w:t xml:space="preserve">: </w:t>
      </w:r>
      <w:r w:rsidRPr="00B31777">
        <w:rPr>
          <w:rFonts w:ascii="Times New Roman" w:eastAsiaTheme="minorEastAsia" w:hAnsi="Times New Roman" w:cs="Times New Roman"/>
          <w:sz w:val="24"/>
          <w:szCs w:val="24"/>
        </w:rPr>
        <w:t>Rheumatoid Arthritis, Vitamin D, Mood Changes, Rheumatoid Arthritis Disease Activity Score, Beck Scale.</w:t>
      </w:r>
    </w:p>
    <w:p w14:paraId="5841E236" w14:textId="7EBC603F" w:rsidR="002C6E1E" w:rsidRPr="002C6E1E" w:rsidRDefault="002C6E1E" w:rsidP="002C6E1E">
      <w:pPr>
        <w:spacing w:line="252" w:lineRule="auto"/>
        <w:jc w:val="both"/>
        <w:rPr>
          <w:rFonts w:ascii="Times New Roman" w:eastAsiaTheme="minorEastAsia" w:hAnsi="Times New Roman" w:cs="Times New Roman"/>
          <w:b/>
          <w:bCs/>
          <w:sz w:val="24"/>
          <w:szCs w:val="24"/>
        </w:rPr>
      </w:pPr>
      <w:r w:rsidRPr="002C6E1E">
        <w:rPr>
          <w:rFonts w:ascii="Times New Roman" w:eastAsiaTheme="minorEastAsia" w:hAnsi="Times New Roman" w:cs="Times New Roman"/>
          <w:b/>
          <w:bCs/>
          <w:sz w:val="24"/>
          <w:szCs w:val="24"/>
        </w:rPr>
        <w:t>INTRODUCTION:</w:t>
      </w:r>
    </w:p>
    <w:p w14:paraId="729019FD" w14:textId="77777777" w:rsidR="002C6E1E" w:rsidRPr="002C6E1E" w:rsidRDefault="002C6E1E" w:rsidP="002C6E1E">
      <w:pPr>
        <w:spacing w:line="480" w:lineRule="auto"/>
        <w:jc w:val="both"/>
        <w:rPr>
          <w:rFonts w:ascii="Times New Roman" w:eastAsiaTheme="minorEastAsia" w:hAnsi="Times New Roman" w:cs="Times New Roman"/>
          <w:color w:val="2F5496" w:themeColor="accent1" w:themeShade="BF"/>
          <w:sz w:val="24"/>
          <w:szCs w:val="24"/>
          <w:shd w:val="clear" w:color="auto" w:fill="FFFFFF"/>
          <w:vertAlign w:val="superscript"/>
        </w:rPr>
      </w:pPr>
      <w:r w:rsidRPr="002C6E1E">
        <w:rPr>
          <w:rFonts w:ascii="Times New Roman" w:eastAsiaTheme="minorEastAsia" w:hAnsi="Times New Roman" w:cs="Times New Roman"/>
          <w:color w:val="212121"/>
          <w:sz w:val="24"/>
          <w:szCs w:val="24"/>
          <w:shd w:val="clear" w:color="auto" w:fill="FFFFFF"/>
        </w:rPr>
        <w:t>Rheumatoid arthritis is an autoimmune disease of undefined etiology, it is one of the most famous and common autoimmune inflammatory arthritis over the world affecting nearly 1% of the population, it primarily affects the joints, yet multiple extra-articular manifestations can be representing serious comorbidity.</w:t>
      </w:r>
      <w:r w:rsidRPr="002C6E1E">
        <w:rPr>
          <w:rFonts w:ascii="Times New Roman" w:eastAsiaTheme="minorEastAsia" w:hAnsi="Times New Roman" w:cs="Times New Roman"/>
          <w:color w:val="212121"/>
          <w:sz w:val="24"/>
          <w:szCs w:val="24"/>
          <w:shd w:val="clear" w:color="auto" w:fill="FFFFFF"/>
          <w:vertAlign w:val="superscript"/>
        </w:rPr>
        <w:t xml:space="preserve"> (1)</w:t>
      </w:r>
    </w:p>
    <w:p w14:paraId="1D420017" w14:textId="77777777" w:rsidR="002C6E1E" w:rsidRPr="002C6E1E" w:rsidRDefault="002C6E1E" w:rsidP="002C6E1E">
      <w:pPr>
        <w:spacing w:line="480" w:lineRule="auto"/>
        <w:jc w:val="both"/>
        <w:rPr>
          <w:rFonts w:ascii="Times New Roman" w:eastAsiaTheme="minorEastAsia" w:hAnsi="Times New Roman" w:cs="Times New Roman"/>
          <w:color w:val="212121"/>
          <w:sz w:val="24"/>
          <w:szCs w:val="24"/>
          <w:shd w:val="clear" w:color="auto" w:fill="FFFFFF"/>
          <w:vertAlign w:val="superscript"/>
        </w:rPr>
      </w:pPr>
      <w:r w:rsidRPr="002C6E1E">
        <w:rPr>
          <w:rFonts w:ascii="Times New Roman" w:eastAsiaTheme="minorEastAsia" w:hAnsi="Times New Roman" w:cs="Times New Roman"/>
          <w:color w:val="212121"/>
          <w:sz w:val="24"/>
          <w:szCs w:val="24"/>
          <w:shd w:val="clear" w:color="auto" w:fill="FFFFFF"/>
        </w:rPr>
        <w:t>Mood changes are among the most common comorbidities in patients with rheumatoid arthritis and other inflammatory arthritis diseases. The incidence of a depressive disorder in RA is about 10 % - 42%.</w:t>
      </w:r>
      <w:r w:rsidRPr="002C6E1E">
        <w:rPr>
          <w:rFonts w:ascii="Times New Roman" w:eastAsiaTheme="minorEastAsia" w:hAnsi="Times New Roman" w:cs="Times New Roman"/>
          <w:color w:val="212121"/>
          <w:sz w:val="24"/>
          <w:szCs w:val="24"/>
          <w:shd w:val="clear" w:color="auto" w:fill="FFFFFF"/>
          <w:vertAlign w:val="superscript"/>
        </w:rPr>
        <w:t xml:space="preserve"> (2)</w:t>
      </w:r>
    </w:p>
    <w:p w14:paraId="080A2B88" w14:textId="77777777" w:rsidR="002C6E1E" w:rsidRPr="002C6E1E" w:rsidRDefault="002C6E1E" w:rsidP="002C6E1E">
      <w:pPr>
        <w:spacing w:line="480" w:lineRule="auto"/>
        <w:jc w:val="both"/>
        <w:rPr>
          <w:rFonts w:ascii="Times New Roman" w:eastAsiaTheme="minorEastAsia" w:hAnsi="Times New Roman" w:cs="Times New Roman"/>
          <w:color w:val="212121"/>
          <w:sz w:val="24"/>
          <w:szCs w:val="24"/>
          <w:shd w:val="clear" w:color="auto" w:fill="FFFFFF"/>
          <w:vertAlign w:val="superscript"/>
        </w:rPr>
      </w:pPr>
      <w:r w:rsidRPr="002C6E1E">
        <w:rPr>
          <w:rFonts w:ascii="Times New Roman" w:eastAsiaTheme="minorEastAsia" w:hAnsi="Times New Roman" w:cs="Times New Roman"/>
          <w:sz w:val="24"/>
          <w:szCs w:val="24"/>
        </w:rPr>
        <w:t>P</w:t>
      </w:r>
      <w:r w:rsidRPr="002C6E1E">
        <w:rPr>
          <w:rFonts w:ascii="Times New Roman" w:eastAsiaTheme="minorEastAsia" w:hAnsi="Times New Roman" w:cs="Times New Roman"/>
          <w:color w:val="212121"/>
          <w:sz w:val="24"/>
          <w:szCs w:val="24"/>
        </w:rPr>
        <w:t>sychological comorbidity adversely affects the outcomes in rheumatoid arthritis (RA). Mood changes, with RA, for example, might be associated with higher risk of incidental myocardial infarction, poor quality of life, and increased mortality.</w:t>
      </w:r>
      <w:r w:rsidRPr="002C6E1E">
        <w:rPr>
          <w:rFonts w:ascii="Times New Roman" w:eastAsiaTheme="minorEastAsia" w:hAnsi="Times New Roman" w:cs="Times New Roman"/>
          <w:color w:val="212121"/>
          <w:sz w:val="24"/>
          <w:szCs w:val="24"/>
          <w:vertAlign w:val="superscript"/>
        </w:rPr>
        <w:t xml:space="preserve"> (3)</w:t>
      </w:r>
    </w:p>
    <w:p w14:paraId="0934A43A" w14:textId="77777777" w:rsidR="002C6E1E" w:rsidRPr="002C6E1E" w:rsidRDefault="002C6E1E" w:rsidP="002C6E1E">
      <w:pPr>
        <w:shd w:val="clear" w:color="auto" w:fill="FFFFFF"/>
        <w:spacing w:before="400" w:after="400" w:line="480" w:lineRule="auto"/>
        <w:jc w:val="both"/>
        <w:rPr>
          <w:rFonts w:ascii="Times New Roman" w:eastAsia="Times New Roman" w:hAnsi="Times New Roman" w:cs="Times New Roman"/>
          <w:color w:val="2F5496" w:themeColor="accent1" w:themeShade="BF"/>
          <w:sz w:val="24"/>
          <w:szCs w:val="24"/>
          <w:vertAlign w:val="superscript"/>
        </w:rPr>
      </w:pPr>
      <w:r w:rsidRPr="002C6E1E">
        <w:rPr>
          <w:rFonts w:ascii="Times New Roman" w:eastAsia="Times New Roman" w:hAnsi="Times New Roman" w:cs="Times New Roman"/>
          <w:color w:val="212121"/>
          <w:sz w:val="24"/>
          <w:szCs w:val="24"/>
        </w:rPr>
        <w:t xml:space="preserve"> </w:t>
      </w:r>
      <w:r w:rsidRPr="002C6E1E">
        <w:rPr>
          <w:rFonts w:ascii="Times New Roman" w:eastAsia="Times New Roman" w:hAnsi="Times New Roman" w:cs="Times New Roman"/>
          <w:color w:val="212121"/>
          <w:sz w:val="24"/>
          <w:szCs w:val="24"/>
          <w:shd w:val="clear" w:color="auto" w:fill="FFFFFF"/>
        </w:rPr>
        <w:t>Vitamin D is a hormone synthetized in human skin under the stimulation of ultraviolet radiation. Beside its endocrine role in bone metabolism, Vitamin D has immunomodulatory effects which emphasizes on the immune system including the enhancement of microbicidal ability of monocytes/macrophages and the down-modulation of inflammatory cytokines produced by T lymphocytes. Vitamin D deficiency is involved in many health problems, including immune-mediated diseases such as autoimmune disorders.</w:t>
      </w:r>
      <w:r w:rsidRPr="002C6E1E">
        <w:rPr>
          <w:rFonts w:ascii="Times New Roman" w:eastAsia="Times New Roman" w:hAnsi="Times New Roman" w:cs="Times New Roman"/>
          <w:color w:val="000000" w:themeColor="text1"/>
          <w:sz w:val="24"/>
          <w:szCs w:val="24"/>
          <w:shd w:val="clear" w:color="auto" w:fill="FFFFFF"/>
          <w:vertAlign w:val="superscript"/>
        </w:rPr>
        <w:t xml:space="preserve"> (4)</w:t>
      </w:r>
    </w:p>
    <w:p w14:paraId="438CF1CD" w14:textId="77777777" w:rsidR="002C6E1E" w:rsidRPr="002C6E1E" w:rsidRDefault="002C6E1E" w:rsidP="002C6E1E">
      <w:pPr>
        <w:shd w:val="clear" w:color="auto" w:fill="FFFFFF"/>
        <w:spacing w:before="400" w:after="400" w:line="480" w:lineRule="auto"/>
        <w:jc w:val="both"/>
        <w:rPr>
          <w:rFonts w:ascii="Times New Roman" w:eastAsia="Times New Roman" w:hAnsi="Times New Roman" w:cs="Times New Roman"/>
          <w:color w:val="000000" w:themeColor="text1"/>
          <w:sz w:val="24"/>
          <w:szCs w:val="24"/>
          <w:shd w:val="clear" w:color="auto" w:fill="FFFFFF"/>
          <w:vertAlign w:val="superscript"/>
        </w:rPr>
      </w:pPr>
      <w:r w:rsidRPr="002C6E1E">
        <w:rPr>
          <w:rFonts w:ascii="Times New Roman" w:eastAsia="Times New Roman" w:hAnsi="Times New Roman" w:cs="Times New Roman"/>
          <w:color w:val="333333"/>
          <w:sz w:val="24"/>
          <w:szCs w:val="24"/>
          <w:shd w:val="clear" w:color="auto" w:fill="FFFFFF"/>
        </w:rPr>
        <w:lastRenderedPageBreak/>
        <w:t>Vitamin D displays an immunologic effect which can modulate the function of Th17 -related cytokines and thereby prevent perpetuation of inflammation in chronic disorders like rheumatoid arthritis.</w:t>
      </w:r>
      <w:r w:rsidRPr="002C6E1E">
        <w:rPr>
          <w:rFonts w:ascii="Times New Roman" w:eastAsia="Times New Roman" w:hAnsi="Times New Roman" w:cs="Times New Roman"/>
          <w:color w:val="333333"/>
          <w:sz w:val="24"/>
          <w:szCs w:val="24"/>
          <w:shd w:val="clear" w:color="auto" w:fill="FFFFFF"/>
          <w:vertAlign w:val="superscript"/>
        </w:rPr>
        <w:t xml:space="preserve"> (5)</w:t>
      </w:r>
      <w:r w:rsidRPr="002C6E1E">
        <w:rPr>
          <w:rFonts w:ascii="Times New Roman" w:eastAsia="Times New Roman" w:hAnsi="Times New Roman" w:cs="Times New Roman"/>
          <w:color w:val="2F5496" w:themeColor="accent1" w:themeShade="BF"/>
          <w:sz w:val="24"/>
          <w:szCs w:val="24"/>
          <w:shd w:val="clear" w:color="auto" w:fill="FFFFFF"/>
        </w:rPr>
        <w:t xml:space="preserve"> </w:t>
      </w:r>
      <w:r w:rsidRPr="002C6E1E">
        <w:rPr>
          <w:rFonts w:ascii="Times New Roman" w:eastAsia="Times New Roman" w:hAnsi="Times New Roman" w:cs="Times New Roman"/>
          <w:color w:val="231F20"/>
          <w:sz w:val="24"/>
          <w:szCs w:val="24"/>
        </w:rPr>
        <w:t xml:space="preserve">Interestingly, a possible association between depression and low vitamin D levels has been found in people with gout, chronic spinal cord injuries, stroke, and multiple sclerosis raising the susceptible role of the vitamin D in the joints and neurological health. </w:t>
      </w:r>
      <w:r w:rsidRPr="002C6E1E">
        <w:rPr>
          <w:rFonts w:ascii="Times New Roman" w:eastAsia="Times New Roman" w:hAnsi="Times New Roman" w:cs="Times New Roman"/>
          <w:color w:val="000000" w:themeColor="text1"/>
          <w:sz w:val="24"/>
          <w:szCs w:val="24"/>
          <w:vertAlign w:val="superscript"/>
        </w:rPr>
        <w:t>(6,7)</w:t>
      </w:r>
    </w:p>
    <w:p w14:paraId="1125302C" w14:textId="77777777" w:rsidR="002C6E1E" w:rsidRPr="002C6E1E" w:rsidRDefault="002C6E1E" w:rsidP="002C6E1E">
      <w:pPr>
        <w:spacing w:line="480" w:lineRule="auto"/>
        <w:jc w:val="both"/>
        <w:rPr>
          <w:rFonts w:ascii="Times New Roman" w:eastAsiaTheme="minorEastAsia" w:hAnsi="Times New Roman" w:cs="Times New Roman"/>
          <w:color w:val="000000" w:themeColor="text1"/>
          <w:sz w:val="24"/>
          <w:szCs w:val="24"/>
          <w:shd w:val="clear" w:color="auto" w:fill="FFFFFF"/>
          <w:vertAlign w:val="superscript"/>
        </w:rPr>
      </w:pPr>
      <w:r w:rsidRPr="002C6E1E">
        <w:rPr>
          <w:rFonts w:ascii="Times New Roman" w:eastAsiaTheme="minorEastAsia" w:hAnsi="Times New Roman" w:cs="Times New Roman"/>
          <w:color w:val="231F20"/>
          <w:sz w:val="24"/>
          <w:szCs w:val="24"/>
        </w:rPr>
        <w:t xml:space="preserve"> People with mood changes were found to have low circulating levels of </w:t>
      </w:r>
      <w:r w:rsidRPr="002C6E1E">
        <w:rPr>
          <w:rFonts w:ascii="Times New Roman" w:eastAsiaTheme="minorEastAsia" w:hAnsi="Times New Roman" w:cs="Times New Roman"/>
          <w:sz w:val="24"/>
          <w:szCs w:val="24"/>
        </w:rPr>
        <w:t>Vitamin D</w:t>
      </w:r>
      <w:r w:rsidRPr="002C6E1E">
        <w:rPr>
          <w:rFonts w:ascii="Times New Roman" w:eastAsiaTheme="minorEastAsia" w:hAnsi="Times New Roman" w:cs="Times New Roman"/>
          <w:color w:val="231F20"/>
          <w:sz w:val="24"/>
          <w:szCs w:val="24"/>
        </w:rPr>
        <w:t xml:space="preserve"> in their blood. So, </w:t>
      </w:r>
      <w:r w:rsidRPr="002C6E1E">
        <w:rPr>
          <w:rFonts w:ascii="Times New Roman" w:eastAsiaTheme="minorEastAsia" w:hAnsi="Times New Roman" w:cs="Times New Roman"/>
          <w:color w:val="212121"/>
          <w:sz w:val="24"/>
          <w:szCs w:val="24"/>
          <w:shd w:val="clear" w:color="auto" w:fill="FFFFFF"/>
        </w:rPr>
        <w:t>vitamin D deficiency may be linked to an increased risk or severity of depression</w:t>
      </w:r>
      <w:r w:rsidRPr="002C6E1E">
        <w:rPr>
          <w:rFonts w:ascii="Times New Roman" w:eastAsiaTheme="minorEastAsia" w:hAnsi="Times New Roman" w:cs="Times New Roman"/>
          <w:color w:val="000000" w:themeColor="text1"/>
          <w:sz w:val="24"/>
          <w:szCs w:val="24"/>
          <w:shd w:val="clear" w:color="auto" w:fill="FFFFFF"/>
        </w:rPr>
        <w:t>.</w:t>
      </w:r>
      <w:r w:rsidRPr="002C6E1E">
        <w:rPr>
          <w:rFonts w:ascii="Times New Roman" w:eastAsiaTheme="minorEastAsia" w:hAnsi="Times New Roman" w:cs="Times New Roman"/>
          <w:color w:val="000000" w:themeColor="text1"/>
          <w:sz w:val="24"/>
          <w:szCs w:val="24"/>
          <w:shd w:val="clear" w:color="auto" w:fill="FFFFFF"/>
          <w:vertAlign w:val="superscript"/>
        </w:rPr>
        <w:t xml:space="preserve"> (8)</w:t>
      </w:r>
    </w:p>
    <w:p w14:paraId="5AB5D4A2" w14:textId="77777777" w:rsidR="002C6E1E" w:rsidRPr="002C6E1E" w:rsidRDefault="002C6E1E" w:rsidP="002C6E1E">
      <w:pPr>
        <w:spacing w:line="480" w:lineRule="auto"/>
        <w:jc w:val="both"/>
        <w:rPr>
          <w:rFonts w:ascii="Times New Roman" w:eastAsiaTheme="minorEastAsia" w:hAnsi="Times New Roman" w:cs="Times New Roman"/>
          <w:color w:val="333333"/>
          <w:sz w:val="24"/>
          <w:szCs w:val="24"/>
          <w:shd w:val="clear" w:color="auto" w:fill="FFFFFF"/>
          <w:vertAlign w:val="superscript"/>
        </w:rPr>
      </w:pPr>
      <w:r w:rsidRPr="002C6E1E">
        <w:rPr>
          <w:rFonts w:ascii="Times New Roman" w:eastAsiaTheme="minorEastAsia" w:hAnsi="Times New Roman" w:cs="Times New Roman"/>
          <w:color w:val="333333"/>
          <w:sz w:val="24"/>
          <w:szCs w:val="24"/>
          <w:shd w:val="clear" w:color="auto" w:fill="FFFFFF"/>
        </w:rPr>
        <w:t>The importance of vitamin D to many brain processes including neuro-immunomodulation and neuroplasticity suggests that it might have a role in psychiatric illnesses such as mood changes and depression.</w:t>
      </w:r>
      <w:r w:rsidRPr="002C6E1E">
        <w:rPr>
          <w:rFonts w:ascii="Times New Roman" w:eastAsiaTheme="minorEastAsia" w:hAnsi="Times New Roman" w:cs="Times New Roman"/>
          <w:color w:val="333333"/>
          <w:sz w:val="24"/>
          <w:szCs w:val="24"/>
          <w:shd w:val="clear" w:color="auto" w:fill="FFFFFF"/>
          <w:vertAlign w:val="superscript"/>
        </w:rPr>
        <w:t xml:space="preserve"> (9)</w:t>
      </w:r>
    </w:p>
    <w:p w14:paraId="0CAB4417" w14:textId="77777777" w:rsidR="002C6E1E" w:rsidRPr="002C6E1E" w:rsidRDefault="002C6E1E" w:rsidP="002C6E1E">
      <w:pPr>
        <w:spacing w:line="480" w:lineRule="auto"/>
        <w:jc w:val="both"/>
        <w:rPr>
          <w:rFonts w:ascii="Times New Roman" w:eastAsiaTheme="minorEastAsia" w:hAnsi="Times New Roman" w:cs="Times New Roman"/>
          <w:color w:val="000000" w:themeColor="text1"/>
          <w:sz w:val="18"/>
          <w:szCs w:val="18"/>
          <w:shd w:val="clear" w:color="auto" w:fill="FFFFFF"/>
          <w:vertAlign w:val="superscript"/>
        </w:rPr>
      </w:pPr>
      <w:r w:rsidRPr="002C6E1E">
        <w:rPr>
          <w:rFonts w:ascii="Times New Roman" w:eastAsiaTheme="minorEastAsia" w:hAnsi="Times New Roman" w:cs="Times New Roman"/>
          <w:color w:val="333333"/>
          <w:sz w:val="24"/>
          <w:szCs w:val="24"/>
          <w:shd w:val="clear" w:color="auto" w:fill="FFFFFF"/>
        </w:rPr>
        <w:t>The biological plausibility of the association between vitamin D and depressive illness has been strengthened by the identification of vitamin D receptors in areas of the brain implicated in depression</w:t>
      </w:r>
      <w:r w:rsidRPr="002C6E1E">
        <w:rPr>
          <w:rFonts w:ascii="Times New Roman" w:eastAsiaTheme="minorEastAsia" w:hAnsi="Times New Roman" w:cs="Times New Roman"/>
          <w:color w:val="000000" w:themeColor="text1"/>
          <w:sz w:val="24"/>
          <w:szCs w:val="24"/>
          <w:shd w:val="clear" w:color="auto" w:fill="FFFFFF"/>
        </w:rPr>
        <w:t>.</w:t>
      </w:r>
      <w:r w:rsidRPr="002C6E1E">
        <w:rPr>
          <w:rFonts w:ascii="Times New Roman" w:eastAsiaTheme="minorEastAsia" w:hAnsi="Times New Roman" w:cs="Times New Roman"/>
          <w:color w:val="000000" w:themeColor="text1"/>
          <w:sz w:val="24"/>
          <w:szCs w:val="24"/>
          <w:shd w:val="clear" w:color="auto" w:fill="FFFFFF"/>
          <w:vertAlign w:val="superscript"/>
        </w:rPr>
        <w:t xml:space="preserve"> (10)</w:t>
      </w:r>
    </w:p>
    <w:p w14:paraId="215FD5CA" w14:textId="77777777" w:rsidR="002C6E1E" w:rsidRPr="002C6E1E" w:rsidRDefault="002C6E1E" w:rsidP="002C6E1E">
      <w:pPr>
        <w:spacing w:line="252" w:lineRule="auto"/>
        <w:jc w:val="both"/>
        <w:rPr>
          <w:rFonts w:ascii="Times New Roman" w:eastAsiaTheme="minorEastAsia" w:hAnsi="Times New Roman" w:cs="Times New Roman"/>
          <w:b/>
          <w:bCs/>
          <w:color w:val="000000" w:themeColor="text1"/>
          <w:sz w:val="24"/>
          <w:szCs w:val="24"/>
          <w:shd w:val="clear" w:color="auto" w:fill="FFFFFF"/>
          <w:vertAlign w:val="superscript"/>
        </w:rPr>
      </w:pPr>
      <w:r w:rsidRPr="002C6E1E">
        <w:rPr>
          <w:rFonts w:ascii="Times New Roman" w:eastAsiaTheme="minorEastAsia" w:hAnsi="Times New Roman" w:cs="Times New Roman"/>
          <w:b/>
          <w:bCs/>
          <w:color w:val="000000" w:themeColor="text1"/>
          <w:sz w:val="24"/>
          <w:szCs w:val="24"/>
          <w:shd w:val="clear" w:color="auto" w:fill="FFFFFF"/>
          <w:vertAlign w:val="superscript"/>
        </w:rPr>
        <w:t>PATIENTS AND METHODS:</w:t>
      </w:r>
    </w:p>
    <w:p w14:paraId="74995908" w14:textId="77777777" w:rsidR="002C6E1E" w:rsidRPr="002C6E1E" w:rsidRDefault="002C6E1E" w:rsidP="002C6E1E">
      <w:pPr>
        <w:spacing w:line="240" w:lineRule="auto"/>
        <w:jc w:val="both"/>
        <w:rPr>
          <w:rFonts w:ascii="Times New Roman" w:eastAsiaTheme="minorEastAsia" w:hAnsi="Times New Roman" w:cs="Times New Roman"/>
          <w:b/>
          <w:bCs/>
          <w:color w:val="000000" w:themeColor="text1"/>
          <w:sz w:val="24"/>
          <w:szCs w:val="24"/>
          <w:shd w:val="clear" w:color="auto" w:fill="FFFFFF"/>
          <w:vertAlign w:val="superscript"/>
        </w:rPr>
      </w:pPr>
      <w:r w:rsidRPr="002C6E1E">
        <w:rPr>
          <w:rFonts w:ascii="Times New Roman" w:eastAsiaTheme="minorEastAsia" w:hAnsi="Times New Roman" w:cs="Times New Roman"/>
          <w:b/>
          <w:bCs/>
          <w:color w:val="000000" w:themeColor="text1"/>
          <w:sz w:val="24"/>
          <w:szCs w:val="24"/>
          <w:shd w:val="clear" w:color="auto" w:fill="FFFFFF"/>
          <w:vertAlign w:val="superscript"/>
        </w:rPr>
        <w:t>Objectives of the study:</w:t>
      </w:r>
    </w:p>
    <w:p w14:paraId="39F98004" w14:textId="77777777" w:rsidR="002C6E1E" w:rsidRPr="002C6E1E" w:rsidRDefault="002C6E1E" w:rsidP="002C6E1E">
      <w:pPr>
        <w:spacing w:line="480" w:lineRule="auto"/>
        <w:jc w:val="both"/>
        <w:rPr>
          <w:rFonts w:ascii="Times New Roman" w:eastAsiaTheme="minorEastAsia" w:hAnsi="Times New Roman" w:cs="Times New Roman"/>
          <w:b/>
          <w:bCs/>
          <w:color w:val="000000" w:themeColor="text1"/>
          <w:sz w:val="24"/>
          <w:szCs w:val="24"/>
          <w:shd w:val="clear" w:color="auto" w:fill="FFFFFF"/>
          <w:vertAlign w:val="superscript"/>
        </w:rPr>
      </w:pPr>
      <w:r w:rsidRPr="002C6E1E">
        <w:rPr>
          <w:rFonts w:ascii="Times New Roman" w:eastAsiaTheme="minorEastAsia" w:hAnsi="Times New Roman" w:cs="Times New Roman"/>
          <w:sz w:val="24"/>
          <w:szCs w:val="24"/>
        </w:rPr>
        <w:t>This study aimed to study the correlation between vitamin D deficiency and mood changes, especially depression, in RA patients and its relationship with disease activity.</w:t>
      </w:r>
    </w:p>
    <w:p w14:paraId="2513909E" w14:textId="77777777" w:rsidR="00FA5823" w:rsidRDefault="002C6E1E" w:rsidP="00FA5823">
      <w:pPr>
        <w:spacing w:line="276" w:lineRule="auto"/>
        <w:jc w:val="both"/>
        <w:rPr>
          <w:rFonts w:ascii="Times New Roman" w:eastAsiaTheme="minorEastAsia" w:hAnsi="Times New Roman" w:cs="Times New Roman"/>
          <w:b/>
          <w:bCs/>
          <w:sz w:val="24"/>
          <w:szCs w:val="24"/>
        </w:rPr>
      </w:pPr>
      <w:r w:rsidRPr="002C6E1E">
        <w:rPr>
          <w:rFonts w:ascii="Times New Roman" w:eastAsiaTheme="minorEastAsia" w:hAnsi="Times New Roman" w:cs="Times New Roman"/>
          <w:b/>
          <w:bCs/>
          <w:sz w:val="24"/>
          <w:szCs w:val="24"/>
        </w:rPr>
        <w:t xml:space="preserve"> Study design: </w:t>
      </w:r>
    </w:p>
    <w:p w14:paraId="276F4A8A" w14:textId="232D89FE" w:rsidR="002C6E1E" w:rsidRPr="00FA5823" w:rsidRDefault="002C6E1E" w:rsidP="00FA5823">
      <w:pPr>
        <w:spacing w:line="276" w:lineRule="auto"/>
        <w:jc w:val="both"/>
        <w:rPr>
          <w:rFonts w:ascii="Times New Roman" w:eastAsiaTheme="minorEastAsia" w:hAnsi="Times New Roman" w:cs="Times New Roman"/>
          <w:b/>
          <w:bCs/>
          <w:sz w:val="24"/>
          <w:szCs w:val="24"/>
        </w:rPr>
      </w:pPr>
      <w:r w:rsidRPr="002C6E1E">
        <w:rPr>
          <w:rFonts w:ascii="Times New Roman" w:eastAsiaTheme="minorEastAsia" w:hAnsi="Times New Roman" w:cs="Times New Roman"/>
          <w:sz w:val="24"/>
          <w:szCs w:val="24"/>
        </w:rPr>
        <w:t xml:space="preserve">This study is a </w:t>
      </w:r>
      <w:r w:rsidR="00A801E6">
        <w:rPr>
          <w:rFonts w:ascii="Times New Roman" w:eastAsiaTheme="minorEastAsia" w:hAnsi="Times New Roman" w:cs="Times New Roman"/>
          <w:sz w:val="24"/>
          <w:szCs w:val="24"/>
        </w:rPr>
        <w:t xml:space="preserve">prospective </w:t>
      </w:r>
      <w:r w:rsidRPr="008961BD">
        <w:rPr>
          <w:rFonts w:ascii="Times New Roman" w:eastAsiaTheme="minorEastAsia" w:hAnsi="Times New Roman" w:cs="Times New Roman"/>
          <w:sz w:val="24"/>
          <w:szCs w:val="24"/>
        </w:rPr>
        <w:t>randomized</w:t>
      </w:r>
      <w:r w:rsidRPr="002C6E1E">
        <w:rPr>
          <w:rFonts w:ascii="Times New Roman" w:eastAsiaTheme="minorEastAsia" w:hAnsi="Times New Roman" w:cs="Times New Roman"/>
          <w:sz w:val="24"/>
          <w:szCs w:val="24"/>
        </w:rPr>
        <w:t xml:space="preserve"> clinical study of 100 adult patients of RA. The study was conducted on rheumatology clinics of Dr. Soliman Fakeeh Hospital, Jeddah, Saudi Arabia. From February 2017 till July 2019.</w:t>
      </w:r>
    </w:p>
    <w:p w14:paraId="738B5823" w14:textId="77777777" w:rsidR="002C6E1E" w:rsidRPr="002C6E1E" w:rsidRDefault="002C6E1E" w:rsidP="002C6E1E">
      <w:pPr>
        <w:spacing w:line="276" w:lineRule="auto"/>
        <w:jc w:val="both"/>
        <w:rPr>
          <w:rFonts w:ascii="Times New Roman" w:eastAsiaTheme="minorEastAsia" w:hAnsi="Times New Roman" w:cs="Times New Roman"/>
          <w:b/>
          <w:bCs/>
          <w:sz w:val="24"/>
          <w:szCs w:val="24"/>
        </w:rPr>
      </w:pPr>
      <w:r w:rsidRPr="002C6E1E">
        <w:rPr>
          <w:rFonts w:ascii="Times New Roman" w:eastAsiaTheme="minorEastAsia" w:hAnsi="Times New Roman" w:cs="Times New Roman"/>
          <w:b/>
          <w:bCs/>
          <w:sz w:val="24"/>
          <w:szCs w:val="24"/>
        </w:rPr>
        <w:t>Target population:</w:t>
      </w:r>
    </w:p>
    <w:p w14:paraId="43C125E9" w14:textId="77777777" w:rsidR="002C6E1E" w:rsidRPr="002C6E1E" w:rsidRDefault="002C6E1E" w:rsidP="002C6E1E">
      <w:pPr>
        <w:spacing w:line="480" w:lineRule="auto"/>
        <w:jc w:val="both"/>
        <w:rPr>
          <w:rFonts w:ascii="Times New Roman" w:eastAsiaTheme="minorEastAsia" w:hAnsi="Times New Roman" w:cs="Times New Roman"/>
          <w:color w:val="000000" w:themeColor="text1"/>
          <w:sz w:val="24"/>
          <w:szCs w:val="24"/>
          <w:vertAlign w:val="superscript"/>
        </w:rPr>
      </w:pPr>
      <w:r w:rsidRPr="002C6E1E">
        <w:rPr>
          <w:rFonts w:ascii="Times New Roman" w:eastAsiaTheme="minorEastAsia" w:hAnsi="Times New Roman" w:cs="Times New Roman"/>
          <w:sz w:val="24"/>
          <w:szCs w:val="24"/>
        </w:rPr>
        <w:lastRenderedPageBreak/>
        <w:t>-Study was conducted on 100 adults RA patients diagnosed according to American college of rheumatology /European League Against Rheumatism (ACR/EULAR) rheumatoid arthritis classifications criteria.</w:t>
      </w:r>
      <w:r w:rsidRPr="002C6E1E">
        <w:rPr>
          <w:rFonts w:ascii="Times New Roman" w:eastAsiaTheme="minorEastAsia" w:hAnsi="Times New Roman" w:cs="Times New Roman"/>
          <w:color w:val="000000" w:themeColor="text1"/>
          <w:sz w:val="24"/>
          <w:szCs w:val="24"/>
          <w:vertAlign w:val="superscript"/>
        </w:rPr>
        <w:t xml:space="preserve"> (11)</w:t>
      </w:r>
    </w:p>
    <w:p w14:paraId="63D82466" w14:textId="77777777" w:rsidR="002C6E1E" w:rsidRPr="002C6E1E" w:rsidRDefault="002C6E1E" w:rsidP="002C6E1E">
      <w:pPr>
        <w:spacing w:line="480" w:lineRule="auto"/>
        <w:jc w:val="both"/>
        <w:rPr>
          <w:rFonts w:ascii="Times New Roman" w:eastAsiaTheme="minorEastAsia" w:hAnsi="Times New Roman" w:cs="Times New Roman"/>
          <w:color w:val="000000" w:themeColor="text1"/>
          <w:sz w:val="24"/>
          <w:szCs w:val="24"/>
        </w:rPr>
      </w:pPr>
      <w:r w:rsidRPr="002C6E1E">
        <w:rPr>
          <w:rFonts w:ascii="Times New Roman" w:eastAsiaTheme="minorEastAsia" w:hAnsi="Times New Roman" w:cs="Times New Roman"/>
          <w:sz w:val="24"/>
          <w:szCs w:val="24"/>
        </w:rPr>
        <w:t>-Disease activity of the RA was estimated according to Disease Activity Score 28(DAS 28).</w:t>
      </w:r>
      <w:r w:rsidRPr="002C6E1E">
        <w:rPr>
          <w:rFonts w:ascii="Times New Roman" w:eastAsiaTheme="minorEastAsia" w:hAnsi="Times New Roman" w:cs="Times New Roman"/>
          <w:color w:val="000000" w:themeColor="text1"/>
          <w:sz w:val="24"/>
          <w:szCs w:val="24"/>
          <w:vertAlign w:val="superscript"/>
        </w:rPr>
        <w:t xml:space="preserve"> (12)</w:t>
      </w:r>
    </w:p>
    <w:p w14:paraId="75F94534" w14:textId="364931E6" w:rsidR="002C6E1E" w:rsidRPr="002C6E1E" w:rsidRDefault="002C6E1E" w:rsidP="002C6E1E">
      <w:pPr>
        <w:spacing w:line="480" w:lineRule="auto"/>
        <w:jc w:val="both"/>
        <w:rPr>
          <w:rFonts w:ascii="Times New Roman" w:eastAsiaTheme="minorEastAsia" w:hAnsi="Times New Roman" w:cs="Times New Roman"/>
          <w:sz w:val="24"/>
          <w:szCs w:val="24"/>
          <w:vertAlign w:val="superscript"/>
        </w:rPr>
      </w:pPr>
      <w:r w:rsidRPr="002C6E1E">
        <w:rPr>
          <w:rFonts w:ascii="Times New Roman" w:eastAsiaTheme="minorEastAsia" w:hAnsi="Times New Roman" w:cs="Times New Roman"/>
          <w:sz w:val="24"/>
          <w:szCs w:val="24"/>
        </w:rPr>
        <w:t>-All patients were subjected to BECK depression inventory score scale</w:t>
      </w:r>
      <w:r w:rsidR="00A801E6">
        <w:rPr>
          <w:rFonts w:ascii="Times New Roman" w:eastAsiaTheme="minorEastAsia" w:hAnsi="Times New Roman" w:cs="Times New Roman"/>
          <w:sz w:val="24"/>
          <w:szCs w:val="24"/>
        </w:rPr>
        <w:t xml:space="preserve"> which is </w:t>
      </w:r>
      <w:r w:rsidR="003752AF">
        <w:rPr>
          <w:rFonts w:ascii="Times New Roman" w:eastAsiaTheme="minorEastAsia" w:hAnsi="Times New Roman" w:cs="Times New Roman"/>
          <w:sz w:val="24"/>
          <w:szCs w:val="24"/>
        </w:rPr>
        <w:t>self</w:t>
      </w:r>
      <w:r w:rsidR="00A801E6">
        <w:rPr>
          <w:rFonts w:ascii="Times New Roman" w:eastAsiaTheme="minorEastAsia" w:hAnsi="Times New Roman" w:cs="Times New Roman"/>
          <w:sz w:val="24"/>
          <w:szCs w:val="24"/>
        </w:rPr>
        <w:t xml:space="preserve"> -scored questionnaire consist</w:t>
      </w:r>
      <w:r w:rsidR="00A53C6C">
        <w:rPr>
          <w:rFonts w:ascii="Times New Roman" w:eastAsiaTheme="minorEastAsia" w:hAnsi="Times New Roman" w:cs="Times New Roman"/>
          <w:sz w:val="24"/>
          <w:szCs w:val="24"/>
        </w:rPr>
        <w:t>s</w:t>
      </w:r>
      <w:r w:rsidR="00A801E6">
        <w:rPr>
          <w:rFonts w:ascii="Times New Roman" w:eastAsiaTheme="minorEastAsia" w:hAnsi="Times New Roman" w:cs="Times New Roman"/>
          <w:sz w:val="24"/>
          <w:szCs w:val="24"/>
        </w:rPr>
        <w:t xml:space="preserve"> of </w:t>
      </w:r>
      <w:r w:rsidR="00652190">
        <w:rPr>
          <w:rFonts w:ascii="Times New Roman" w:eastAsiaTheme="minorEastAsia" w:hAnsi="Times New Roman" w:cs="Times New Roman"/>
          <w:sz w:val="24"/>
          <w:szCs w:val="24"/>
        </w:rPr>
        <w:t>21</w:t>
      </w:r>
      <w:r w:rsidR="00A801E6">
        <w:rPr>
          <w:rFonts w:ascii="Times New Roman" w:eastAsiaTheme="minorEastAsia" w:hAnsi="Times New Roman" w:cs="Times New Roman"/>
          <w:sz w:val="24"/>
          <w:szCs w:val="24"/>
        </w:rPr>
        <w:t xml:space="preserve"> items of variable mood </w:t>
      </w:r>
      <w:proofErr w:type="gramStart"/>
      <w:r w:rsidR="00122E3C">
        <w:rPr>
          <w:rFonts w:ascii="Times New Roman" w:eastAsiaTheme="minorEastAsia" w:hAnsi="Times New Roman" w:cs="Times New Roman"/>
          <w:sz w:val="24"/>
          <w:szCs w:val="24"/>
        </w:rPr>
        <w:t>changes,</w:t>
      </w:r>
      <w:r w:rsidR="00DA4B92">
        <w:rPr>
          <w:rFonts w:ascii="Times New Roman" w:eastAsiaTheme="minorEastAsia" w:hAnsi="Times New Roman" w:cs="Times New Roman"/>
          <w:sz w:val="24"/>
          <w:szCs w:val="24"/>
        </w:rPr>
        <w:t xml:space="preserve"> </w:t>
      </w:r>
      <w:r w:rsidR="003752AF">
        <w:rPr>
          <w:rFonts w:ascii="Times New Roman" w:eastAsiaTheme="minorEastAsia" w:hAnsi="Times New Roman" w:cs="Times New Roman"/>
          <w:sz w:val="24"/>
          <w:szCs w:val="24"/>
        </w:rPr>
        <w:t xml:space="preserve"> </w:t>
      </w:r>
      <w:r w:rsidR="00B240C3">
        <w:rPr>
          <w:rFonts w:ascii="Times New Roman" w:eastAsiaTheme="minorEastAsia" w:hAnsi="Times New Roman" w:cs="Times New Roman"/>
          <w:sz w:val="24"/>
          <w:szCs w:val="24"/>
        </w:rPr>
        <w:t>6</w:t>
      </w:r>
      <w:proofErr w:type="gramEnd"/>
      <w:r w:rsidR="00B240C3">
        <w:rPr>
          <w:rFonts w:ascii="Times New Roman" w:eastAsiaTheme="minorEastAsia" w:hAnsi="Times New Roman" w:cs="Times New Roman"/>
          <w:sz w:val="24"/>
          <w:szCs w:val="24"/>
        </w:rPr>
        <w:t xml:space="preserve"> items of </w:t>
      </w:r>
      <w:r w:rsidR="00EF73EE">
        <w:rPr>
          <w:rFonts w:ascii="Times New Roman" w:eastAsiaTheme="minorEastAsia" w:hAnsi="Times New Roman" w:cs="Times New Roman"/>
          <w:sz w:val="24"/>
          <w:szCs w:val="24"/>
        </w:rPr>
        <w:t>them</w:t>
      </w:r>
      <w:r w:rsidR="004A3B2C">
        <w:rPr>
          <w:rFonts w:ascii="Times New Roman" w:eastAsiaTheme="minorEastAsia" w:hAnsi="Times New Roman" w:cs="Times New Roman"/>
          <w:sz w:val="24"/>
          <w:szCs w:val="24"/>
        </w:rPr>
        <w:t xml:space="preserve"> </w:t>
      </w:r>
      <w:r w:rsidR="00E27669">
        <w:rPr>
          <w:rFonts w:ascii="Times New Roman" w:eastAsiaTheme="minorEastAsia" w:hAnsi="Times New Roman" w:cs="Times New Roman"/>
          <w:sz w:val="24"/>
          <w:szCs w:val="24"/>
        </w:rPr>
        <w:t xml:space="preserve">were </w:t>
      </w:r>
      <w:r w:rsidR="00EF73EE">
        <w:rPr>
          <w:rFonts w:ascii="Times New Roman" w:eastAsiaTheme="minorEastAsia" w:hAnsi="Times New Roman" w:cs="Times New Roman"/>
          <w:sz w:val="24"/>
          <w:szCs w:val="24"/>
        </w:rPr>
        <w:t xml:space="preserve">chosen </w:t>
      </w:r>
      <w:r w:rsidR="00274FAA">
        <w:rPr>
          <w:rFonts w:ascii="Times New Roman" w:eastAsiaTheme="minorEastAsia" w:hAnsi="Times New Roman" w:cs="Times New Roman"/>
          <w:sz w:val="24"/>
          <w:szCs w:val="24"/>
        </w:rPr>
        <w:t xml:space="preserve"> </w:t>
      </w:r>
      <w:r w:rsidR="00E82DF4">
        <w:rPr>
          <w:rFonts w:ascii="Times New Roman" w:eastAsiaTheme="minorEastAsia" w:hAnsi="Times New Roman" w:cs="Times New Roman"/>
          <w:sz w:val="24"/>
          <w:szCs w:val="24"/>
        </w:rPr>
        <w:t xml:space="preserve">according to </w:t>
      </w:r>
      <w:r w:rsidR="00274FAA">
        <w:rPr>
          <w:rFonts w:ascii="Times New Roman" w:eastAsiaTheme="minorEastAsia" w:hAnsi="Times New Roman" w:cs="Times New Roman"/>
          <w:sz w:val="24"/>
          <w:szCs w:val="24"/>
        </w:rPr>
        <w:t xml:space="preserve"> the most common</w:t>
      </w:r>
      <w:r w:rsidR="00D80D39">
        <w:rPr>
          <w:rFonts w:ascii="Times New Roman" w:eastAsiaTheme="minorEastAsia" w:hAnsi="Times New Roman" w:cs="Times New Roman"/>
          <w:sz w:val="24"/>
          <w:szCs w:val="24"/>
        </w:rPr>
        <w:t>ly</w:t>
      </w:r>
      <w:r w:rsidR="00274FAA">
        <w:rPr>
          <w:rFonts w:ascii="Times New Roman" w:eastAsiaTheme="minorEastAsia" w:hAnsi="Times New Roman" w:cs="Times New Roman"/>
          <w:sz w:val="24"/>
          <w:szCs w:val="24"/>
        </w:rPr>
        <w:t xml:space="preserve"> affected items</w:t>
      </w:r>
      <w:r w:rsidR="006D1725">
        <w:rPr>
          <w:rFonts w:ascii="Times New Roman" w:eastAsiaTheme="minorEastAsia" w:hAnsi="Times New Roman" w:cs="Times New Roman"/>
          <w:sz w:val="24"/>
          <w:szCs w:val="24"/>
        </w:rPr>
        <w:t xml:space="preserve"> </w:t>
      </w:r>
      <w:r w:rsidR="006B1609">
        <w:rPr>
          <w:rFonts w:ascii="Times New Roman" w:eastAsiaTheme="minorEastAsia" w:hAnsi="Times New Roman" w:cs="Times New Roman"/>
          <w:sz w:val="24"/>
          <w:szCs w:val="24"/>
        </w:rPr>
        <w:t xml:space="preserve"> </w:t>
      </w:r>
      <w:r w:rsidR="003752AF" w:rsidRPr="003752AF">
        <w:rPr>
          <w:rFonts w:ascii="Times New Roman" w:eastAsiaTheme="minorEastAsia" w:hAnsi="Times New Roman" w:cs="Times New Roman"/>
          <w:sz w:val="24"/>
          <w:szCs w:val="24"/>
        </w:rPr>
        <w:t xml:space="preserve">in </w:t>
      </w:r>
      <w:r w:rsidR="00F516E0">
        <w:rPr>
          <w:rFonts w:ascii="Times New Roman" w:eastAsiaTheme="minorEastAsia" w:hAnsi="Times New Roman" w:cs="Times New Roman"/>
          <w:sz w:val="24"/>
          <w:szCs w:val="24"/>
        </w:rPr>
        <w:t xml:space="preserve">RA patients </w:t>
      </w:r>
      <w:r w:rsidR="004A2186">
        <w:rPr>
          <w:rFonts w:ascii="Times New Roman" w:eastAsiaTheme="minorEastAsia" w:hAnsi="Times New Roman" w:cs="Times New Roman"/>
          <w:sz w:val="24"/>
          <w:szCs w:val="24"/>
        </w:rPr>
        <w:t>experienced</w:t>
      </w:r>
      <w:r w:rsidR="00354230">
        <w:rPr>
          <w:rFonts w:ascii="Times New Roman" w:eastAsiaTheme="minorEastAsia" w:hAnsi="Times New Roman" w:cs="Times New Roman"/>
          <w:sz w:val="24"/>
          <w:szCs w:val="24"/>
        </w:rPr>
        <w:t xml:space="preserve"> in</w:t>
      </w:r>
      <w:r w:rsidR="003752AF" w:rsidRPr="003752AF">
        <w:rPr>
          <w:rFonts w:ascii="Times New Roman" w:eastAsiaTheme="minorEastAsia" w:hAnsi="Times New Roman" w:cs="Times New Roman"/>
          <w:sz w:val="24"/>
          <w:szCs w:val="24"/>
        </w:rPr>
        <w:t xml:space="preserve"> our </w:t>
      </w:r>
      <w:r w:rsidR="009140B3" w:rsidRPr="003752AF">
        <w:rPr>
          <w:rFonts w:ascii="Times New Roman" w:eastAsiaTheme="minorEastAsia" w:hAnsi="Times New Roman" w:cs="Times New Roman"/>
          <w:sz w:val="24"/>
          <w:szCs w:val="24"/>
        </w:rPr>
        <w:t>clinic</w:t>
      </w:r>
      <w:r w:rsidR="007851AD">
        <w:rPr>
          <w:rFonts w:ascii="Times New Roman" w:eastAsiaTheme="minorEastAsia" w:hAnsi="Times New Roman" w:cs="Times New Roman"/>
          <w:sz w:val="24"/>
          <w:szCs w:val="24"/>
        </w:rPr>
        <w:t>s</w:t>
      </w:r>
      <w:r w:rsidR="004A0F60">
        <w:rPr>
          <w:rFonts w:ascii="Times New Roman" w:eastAsiaTheme="minorEastAsia" w:hAnsi="Times New Roman" w:cs="Times New Roman"/>
          <w:sz w:val="24"/>
          <w:szCs w:val="24"/>
        </w:rPr>
        <w:t>,</w:t>
      </w:r>
      <w:r w:rsidR="007851AD">
        <w:rPr>
          <w:rFonts w:ascii="Times New Roman" w:eastAsiaTheme="minorEastAsia" w:hAnsi="Times New Roman" w:cs="Times New Roman"/>
          <w:sz w:val="24"/>
          <w:szCs w:val="24"/>
        </w:rPr>
        <w:t xml:space="preserve"> </w:t>
      </w:r>
      <w:r w:rsidR="00AD7120">
        <w:rPr>
          <w:rFonts w:ascii="Times New Roman" w:eastAsiaTheme="minorEastAsia" w:hAnsi="Times New Roman" w:cs="Times New Roman"/>
          <w:sz w:val="24"/>
          <w:szCs w:val="24"/>
        </w:rPr>
        <w:t>each has score from 0-3</w:t>
      </w:r>
      <w:r w:rsidR="007851AD">
        <w:rPr>
          <w:rFonts w:ascii="Times New Roman" w:eastAsiaTheme="minorEastAsia" w:hAnsi="Times New Roman" w:cs="Times New Roman"/>
          <w:sz w:val="24"/>
          <w:szCs w:val="24"/>
        </w:rPr>
        <w:t xml:space="preserve"> </w:t>
      </w:r>
      <w:r w:rsidR="00E574B0">
        <w:rPr>
          <w:rFonts w:ascii="Times New Roman" w:eastAsiaTheme="minorEastAsia" w:hAnsi="Times New Roman" w:cs="Times New Roman"/>
          <w:sz w:val="24"/>
          <w:szCs w:val="24"/>
        </w:rPr>
        <w:t>. The chosen</w:t>
      </w:r>
      <w:r w:rsidR="009140B3">
        <w:rPr>
          <w:rFonts w:ascii="Times New Roman" w:eastAsiaTheme="minorEastAsia" w:hAnsi="Times New Roman" w:cs="Times New Roman"/>
          <w:sz w:val="24"/>
          <w:szCs w:val="24"/>
        </w:rPr>
        <w:t xml:space="preserve"> </w:t>
      </w:r>
      <w:r w:rsidR="00E574B0">
        <w:rPr>
          <w:rFonts w:ascii="Times New Roman" w:eastAsiaTheme="minorEastAsia" w:hAnsi="Times New Roman" w:cs="Times New Roman"/>
          <w:sz w:val="24"/>
          <w:szCs w:val="24"/>
        </w:rPr>
        <w:t xml:space="preserve">items were (sadness, discouraged about </w:t>
      </w:r>
      <w:r w:rsidR="008961BD">
        <w:rPr>
          <w:rFonts w:ascii="Times New Roman" w:eastAsiaTheme="minorEastAsia" w:hAnsi="Times New Roman" w:cs="Times New Roman"/>
          <w:sz w:val="24"/>
          <w:szCs w:val="24"/>
        </w:rPr>
        <w:t>future, irritability, dissatisfaction, sleep</w:t>
      </w:r>
      <w:r w:rsidR="00E574B0">
        <w:rPr>
          <w:rFonts w:ascii="Times New Roman" w:eastAsiaTheme="minorEastAsia" w:hAnsi="Times New Roman" w:cs="Times New Roman"/>
          <w:sz w:val="24"/>
          <w:szCs w:val="24"/>
        </w:rPr>
        <w:t xml:space="preserve"> disturbance and fatigability</w:t>
      </w:r>
      <w:r w:rsidR="00383171">
        <w:rPr>
          <w:rFonts w:ascii="Times New Roman" w:eastAsiaTheme="minorEastAsia" w:hAnsi="Times New Roman" w:cs="Times New Roman"/>
          <w:sz w:val="24"/>
          <w:szCs w:val="24"/>
        </w:rPr>
        <w:t>).</w:t>
      </w:r>
      <w:r w:rsidR="00383171">
        <w:rPr>
          <w:rFonts w:ascii="Times New Roman" w:eastAsiaTheme="minorEastAsia" w:hAnsi="Times New Roman" w:cs="Times New Roman"/>
          <w:sz w:val="24"/>
          <w:szCs w:val="24"/>
          <w:vertAlign w:val="superscript"/>
        </w:rPr>
        <w:t xml:space="preserve"> (</w:t>
      </w:r>
      <w:r w:rsidR="00652190">
        <w:rPr>
          <w:rFonts w:ascii="Times New Roman" w:eastAsiaTheme="minorEastAsia" w:hAnsi="Times New Roman" w:cs="Times New Roman"/>
          <w:sz w:val="24"/>
          <w:szCs w:val="24"/>
          <w:vertAlign w:val="superscript"/>
        </w:rPr>
        <w:t>13)</w:t>
      </w:r>
    </w:p>
    <w:p w14:paraId="58751A6F" w14:textId="6DE01288" w:rsidR="00652190" w:rsidRDefault="002C6E1E" w:rsidP="00A801E6">
      <w:pPr>
        <w:spacing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-All patients were subjected to full history taking, clinical examination and laboratory tests: Erythrocyte sedimentation rate (ESR), rheumatoid factor (RF</w:t>
      </w:r>
      <w:r w:rsidR="003752AF" w:rsidRPr="002C6E1E">
        <w:rPr>
          <w:rFonts w:ascii="Times New Roman" w:eastAsiaTheme="minorEastAsia" w:hAnsi="Times New Roman" w:cs="Times New Roman"/>
          <w:sz w:val="24"/>
          <w:szCs w:val="24"/>
        </w:rPr>
        <w:t>),</w:t>
      </w:r>
      <w:r w:rsidRPr="002C6E1E">
        <w:rPr>
          <w:rFonts w:ascii="Times New Roman" w:eastAsiaTheme="minorEastAsia" w:hAnsi="Times New Roman" w:cs="Times New Roman"/>
          <w:sz w:val="24"/>
          <w:szCs w:val="24"/>
        </w:rPr>
        <w:t xml:space="preserve"> anti-citrullinated cyclic peptides (anti-CCP)</w:t>
      </w:r>
      <w:r w:rsidR="00390C46">
        <w:rPr>
          <w:rFonts w:ascii="Times New Roman" w:eastAsiaTheme="minorEastAsia" w:hAnsi="Times New Roman" w:cs="Times New Roman"/>
          <w:sz w:val="24"/>
          <w:szCs w:val="24"/>
        </w:rPr>
        <w:t>.</w:t>
      </w:r>
      <w:r w:rsidRPr="002C6E1E">
        <w:rPr>
          <w:rFonts w:ascii="Times New Roman" w:eastAsiaTheme="minorEastAsia" w:hAnsi="Times New Roman" w:cs="Times New Roman"/>
          <w:sz w:val="24"/>
          <w:szCs w:val="24"/>
        </w:rPr>
        <w:t xml:space="preserve"> </w:t>
      </w:r>
    </w:p>
    <w:p w14:paraId="76E0C829" w14:textId="7A4FD9DD" w:rsidR="002C6E1E" w:rsidRPr="002C6E1E" w:rsidRDefault="00652190" w:rsidP="00A801E6">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F57E09">
        <w:rPr>
          <w:rFonts w:ascii="Times New Roman" w:eastAsiaTheme="minorEastAsia" w:hAnsi="Times New Roman" w:cs="Times New Roman"/>
          <w:sz w:val="24"/>
          <w:szCs w:val="24"/>
        </w:rPr>
        <w:t>All patients were subjected to q</w:t>
      </w:r>
      <w:r w:rsidR="00A801E6">
        <w:rPr>
          <w:rFonts w:ascii="Times New Roman" w:eastAsiaTheme="minorEastAsia" w:hAnsi="Times New Roman" w:cs="Times New Roman"/>
          <w:sz w:val="24"/>
          <w:szCs w:val="24"/>
        </w:rPr>
        <w:t xml:space="preserve">uantitative serum vitamin D </w:t>
      </w:r>
      <w:r w:rsidR="009140B3">
        <w:rPr>
          <w:rFonts w:ascii="Times New Roman" w:eastAsiaTheme="minorEastAsia" w:hAnsi="Times New Roman" w:cs="Times New Roman"/>
          <w:sz w:val="24"/>
          <w:szCs w:val="24"/>
        </w:rPr>
        <w:t>level</w:t>
      </w:r>
      <w:r w:rsidR="008066F8">
        <w:rPr>
          <w:rFonts w:ascii="Times New Roman" w:eastAsiaTheme="minorEastAsia" w:hAnsi="Times New Roman" w:cs="Times New Roman"/>
          <w:sz w:val="24"/>
          <w:szCs w:val="24"/>
        </w:rPr>
        <w:t xml:space="preserve"> </w:t>
      </w:r>
      <w:r w:rsidR="00F57E09">
        <w:rPr>
          <w:rFonts w:ascii="Times New Roman" w:eastAsiaTheme="minorEastAsia" w:hAnsi="Times New Roman" w:cs="Times New Roman"/>
          <w:sz w:val="24"/>
          <w:szCs w:val="24"/>
        </w:rPr>
        <w:t xml:space="preserve">estimated </w:t>
      </w:r>
      <w:r w:rsidR="008066F8">
        <w:rPr>
          <w:rFonts w:ascii="Times New Roman" w:eastAsiaTheme="minorEastAsia" w:hAnsi="Times New Roman" w:cs="Times New Roman"/>
          <w:sz w:val="24"/>
          <w:szCs w:val="24"/>
        </w:rPr>
        <w:t xml:space="preserve">by </w:t>
      </w:r>
      <w:r w:rsidR="00AD0ECC">
        <w:rPr>
          <w:rFonts w:ascii="Times New Roman" w:eastAsiaTheme="minorEastAsia" w:hAnsi="Times New Roman" w:cs="Times New Roman"/>
          <w:sz w:val="24"/>
          <w:szCs w:val="24"/>
        </w:rPr>
        <w:t xml:space="preserve">radioimmunoassay </w:t>
      </w:r>
      <w:r w:rsidR="00383171">
        <w:rPr>
          <w:rFonts w:ascii="Times New Roman" w:eastAsiaTheme="minorEastAsia" w:hAnsi="Times New Roman" w:cs="Times New Roman"/>
          <w:sz w:val="24"/>
          <w:szCs w:val="24"/>
        </w:rPr>
        <w:t>method,</w:t>
      </w:r>
      <w:r w:rsidR="009140B3">
        <w:rPr>
          <w:rFonts w:ascii="Times New Roman" w:eastAsiaTheme="minorEastAsia" w:hAnsi="Times New Roman" w:cs="Times New Roman"/>
          <w:sz w:val="24"/>
          <w:szCs w:val="24"/>
        </w:rPr>
        <w:t xml:space="preserve"> considering</w:t>
      </w:r>
      <w:r w:rsidR="00A801E6">
        <w:rPr>
          <w:rFonts w:ascii="Times New Roman" w:eastAsiaTheme="minorEastAsia" w:hAnsi="Times New Roman" w:cs="Times New Roman"/>
          <w:sz w:val="24"/>
          <w:szCs w:val="24"/>
        </w:rPr>
        <w:t xml:space="preserve"> </w:t>
      </w:r>
      <w:r w:rsidR="009140B3">
        <w:rPr>
          <w:rFonts w:ascii="Times New Roman" w:eastAsiaTheme="minorEastAsia" w:hAnsi="Times New Roman" w:cs="Times New Roman"/>
          <w:sz w:val="24"/>
          <w:szCs w:val="24"/>
        </w:rPr>
        <w:t>the deficiency level</w:t>
      </w:r>
      <w:r w:rsidR="00A801E6">
        <w:rPr>
          <w:rFonts w:ascii="Times New Roman" w:eastAsiaTheme="minorEastAsia" w:hAnsi="Times New Roman" w:cs="Times New Roman"/>
          <w:sz w:val="24"/>
          <w:szCs w:val="24"/>
        </w:rPr>
        <w:t xml:space="preserve"> is less than </w:t>
      </w:r>
      <w:r w:rsidR="009140B3">
        <w:rPr>
          <w:rFonts w:ascii="Times New Roman" w:eastAsiaTheme="minorEastAsia" w:hAnsi="Times New Roman" w:cs="Times New Roman"/>
          <w:sz w:val="24"/>
          <w:szCs w:val="24"/>
        </w:rPr>
        <w:t>30</w:t>
      </w:r>
      <w:r w:rsidR="00A801E6">
        <w:rPr>
          <w:rFonts w:ascii="Times New Roman" w:eastAsiaTheme="minorEastAsia" w:hAnsi="Times New Roman" w:cs="Times New Roman"/>
          <w:sz w:val="24"/>
          <w:szCs w:val="24"/>
        </w:rPr>
        <w:t xml:space="preserve"> mmol/L and the normal </w:t>
      </w:r>
      <w:r w:rsidR="009140B3">
        <w:rPr>
          <w:rFonts w:ascii="Times New Roman" w:eastAsiaTheme="minorEastAsia" w:hAnsi="Times New Roman" w:cs="Times New Roman"/>
          <w:sz w:val="24"/>
          <w:szCs w:val="24"/>
        </w:rPr>
        <w:t>level is above</w:t>
      </w:r>
      <w:r w:rsidR="00A801E6">
        <w:rPr>
          <w:rFonts w:ascii="Times New Roman" w:eastAsiaTheme="minorEastAsia" w:hAnsi="Times New Roman" w:cs="Times New Roman"/>
          <w:sz w:val="24"/>
          <w:szCs w:val="24"/>
        </w:rPr>
        <w:t xml:space="preserve"> </w:t>
      </w:r>
      <w:r w:rsidR="009140B3">
        <w:rPr>
          <w:rFonts w:ascii="Times New Roman" w:eastAsiaTheme="minorEastAsia" w:hAnsi="Times New Roman" w:cs="Times New Roman"/>
          <w:sz w:val="24"/>
          <w:szCs w:val="24"/>
        </w:rPr>
        <w:t>30</w:t>
      </w:r>
      <w:r w:rsidR="00A801E6">
        <w:rPr>
          <w:rFonts w:ascii="Times New Roman" w:eastAsiaTheme="minorEastAsia" w:hAnsi="Times New Roman" w:cs="Times New Roman"/>
          <w:sz w:val="24"/>
          <w:szCs w:val="24"/>
        </w:rPr>
        <w:t xml:space="preserve"> mmol/L</w:t>
      </w:r>
      <w:r w:rsidR="009140B3">
        <w:rPr>
          <w:rFonts w:ascii="Times New Roman" w:eastAsiaTheme="minorEastAsia" w:hAnsi="Times New Roman" w:cs="Times New Roman"/>
          <w:sz w:val="24"/>
          <w:szCs w:val="24"/>
        </w:rPr>
        <w:t>.</w:t>
      </w:r>
    </w:p>
    <w:p w14:paraId="286BB8DE" w14:textId="77777777" w:rsidR="002C6E1E" w:rsidRPr="00D87128" w:rsidRDefault="002C6E1E" w:rsidP="002C6E1E">
      <w:pPr>
        <w:spacing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b/>
          <w:bCs/>
          <w:sz w:val="24"/>
          <w:szCs w:val="24"/>
        </w:rPr>
        <w:t>-</w:t>
      </w:r>
      <w:r w:rsidRPr="00D87128">
        <w:rPr>
          <w:rFonts w:ascii="Times New Roman" w:eastAsiaTheme="minorEastAsia" w:hAnsi="Times New Roman" w:cs="Times New Roman"/>
          <w:sz w:val="24"/>
          <w:szCs w:val="24"/>
        </w:rPr>
        <w:t>The patients were divided into 2 groups:</w:t>
      </w:r>
    </w:p>
    <w:p w14:paraId="479FECBF" w14:textId="77777777" w:rsidR="002C6E1E" w:rsidRPr="002C6E1E" w:rsidRDefault="002C6E1E" w:rsidP="002C6E1E">
      <w:pPr>
        <w:spacing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Group 1: consisted of 50 RA patients with low vitamin D level.</w:t>
      </w:r>
    </w:p>
    <w:p w14:paraId="5D4A3BE5" w14:textId="12CEEB20" w:rsidR="002C6E1E" w:rsidRPr="002C6E1E" w:rsidRDefault="002C6E1E" w:rsidP="002C6E1E">
      <w:pPr>
        <w:spacing w:line="480" w:lineRule="auto"/>
        <w:jc w:val="both"/>
        <w:rPr>
          <w:rFonts w:ascii="Times New Roman" w:eastAsiaTheme="minorEastAsia" w:hAnsi="Times New Roman" w:cs="Times New Roman"/>
          <w:sz w:val="28"/>
          <w:szCs w:val="28"/>
        </w:rPr>
      </w:pPr>
      <w:r w:rsidRPr="002C6E1E">
        <w:rPr>
          <w:rFonts w:ascii="Times New Roman" w:eastAsiaTheme="minorEastAsia" w:hAnsi="Times New Roman" w:cs="Times New Roman"/>
          <w:sz w:val="24"/>
          <w:szCs w:val="24"/>
        </w:rPr>
        <w:t xml:space="preserve">Group 2: consisted of 50 </w:t>
      </w:r>
      <w:r w:rsidR="00CE4DE3">
        <w:rPr>
          <w:rFonts w:ascii="Times New Roman" w:eastAsiaTheme="minorEastAsia" w:hAnsi="Times New Roman" w:cs="Times New Roman"/>
          <w:sz w:val="24"/>
          <w:szCs w:val="24"/>
        </w:rPr>
        <w:t xml:space="preserve">RA </w:t>
      </w:r>
      <w:r w:rsidRPr="002C6E1E">
        <w:rPr>
          <w:rFonts w:ascii="Times New Roman" w:eastAsiaTheme="minorEastAsia" w:hAnsi="Times New Roman" w:cs="Times New Roman"/>
          <w:sz w:val="24"/>
          <w:szCs w:val="24"/>
        </w:rPr>
        <w:t>patients with normal vitamin D level.</w:t>
      </w:r>
    </w:p>
    <w:p w14:paraId="03E8983C" w14:textId="77777777" w:rsidR="002C6E1E" w:rsidRPr="002C6E1E" w:rsidRDefault="002C6E1E" w:rsidP="002C6E1E">
      <w:pPr>
        <w:spacing w:line="480" w:lineRule="auto"/>
        <w:jc w:val="both"/>
        <w:rPr>
          <w:rFonts w:ascii="Times New Roman" w:eastAsiaTheme="minorEastAsia" w:hAnsi="Times New Roman" w:cs="Times New Roman"/>
          <w:sz w:val="28"/>
          <w:szCs w:val="28"/>
        </w:rPr>
      </w:pPr>
      <w:r w:rsidRPr="002C6E1E">
        <w:rPr>
          <w:rFonts w:ascii="Times New Roman" w:eastAsiaTheme="minorEastAsia" w:hAnsi="Times New Roman" w:cs="Times New Roman"/>
          <w:b/>
          <w:bCs/>
          <w:sz w:val="24"/>
          <w:szCs w:val="24"/>
        </w:rPr>
        <w:t>Inclusion criteria:</w:t>
      </w:r>
    </w:p>
    <w:p w14:paraId="0D24F9AF" w14:textId="77777777" w:rsidR="002C6E1E" w:rsidRPr="002C6E1E" w:rsidRDefault="002C6E1E" w:rsidP="002C6E1E">
      <w:pPr>
        <w:spacing w:after="0"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-Age18 years and above.</w:t>
      </w:r>
    </w:p>
    <w:p w14:paraId="5E8B77C7" w14:textId="77777777" w:rsidR="002C6E1E" w:rsidRPr="002C6E1E" w:rsidRDefault="002C6E1E" w:rsidP="002C6E1E">
      <w:pPr>
        <w:spacing w:after="0"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lastRenderedPageBreak/>
        <w:t>-RA patients who are under treatment with disease modifying antirheumatic drugs (DMARDs) and/or biological treatment.</w:t>
      </w:r>
    </w:p>
    <w:p w14:paraId="277EF8E4" w14:textId="77777777" w:rsidR="002C6E1E" w:rsidRPr="002C6E1E" w:rsidRDefault="002C6E1E" w:rsidP="002C6E1E">
      <w:pPr>
        <w:spacing w:line="480" w:lineRule="auto"/>
        <w:jc w:val="both"/>
        <w:rPr>
          <w:rFonts w:ascii="Times New Roman" w:eastAsiaTheme="minorEastAsia" w:hAnsi="Times New Roman" w:cs="Times New Roman"/>
          <w:b/>
          <w:bCs/>
          <w:sz w:val="24"/>
          <w:szCs w:val="24"/>
        </w:rPr>
      </w:pPr>
      <w:r w:rsidRPr="002C6E1E">
        <w:rPr>
          <w:rFonts w:ascii="Times New Roman" w:eastAsiaTheme="minorEastAsia" w:hAnsi="Times New Roman" w:cs="Times New Roman"/>
          <w:b/>
          <w:bCs/>
          <w:sz w:val="24"/>
          <w:szCs w:val="24"/>
        </w:rPr>
        <w:t>Exclusion criteria:</w:t>
      </w:r>
    </w:p>
    <w:p w14:paraId="4D1F165F" w14:textId="77777777" w:rsidR="002C6E1E" w:rsidRPr="002C6E1E" w:rsidRDefault="002C6E1E" w:rsidP="002C6E1E">
      <w:pPr>
        <w:spacing w:after="0"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-Age below 18.</w:t>
      </w:r>
    </w:p>
    <w:p w14:paraId="3CAA28A8" w14:textId="77777777" w:rsidR="002C6E1E" w:rsidRPr="002C6E1E" w:rsidRDefault="002C6E1E" w:rsidP="002C6E1E">
      <w:pPr>
        <w:spacing w:after="0"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-Overlapped other autoimmune disorders.</w:t>
      </w:r>
    </w:p>
    <w:p w14:paraId="66E68F51" w14:textId="77777777" w:rsidR="002C6E1E" w:rsidRPr="002C6E1E" w:rsidRDefault="002C6E1E" w:rsidP="002C6E1E">
      <w:pPr>
        <w:spacing w:after="0"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-Other chronic longstanding illness.</w:t>
      </w:r>
    </w:p>
    <w:p w14:paraId="361511E9" w14:textId="77777777" w:rsidR="002C6E1E" w:rsidRPr="002C6E1E" w:rsidRDefault="002C6E1E" w:rsidP="002C6E1E">
      <w:pPr>
        <w:spacing w:after="0"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 xml:space="preserve">-Current use of antidepressants medications. </w:t>
      </w:r>
    </w:p>
    <w:p w14:paraId="615CD84E" w14:textId="77777777" w:rsidR="002C6E1E" w:rsidRPr="002C6E1E" w:rsidRDefault="002C6E1E" w:rsidP="002C6E1E">
      <w:pPr>
        <w:spacing w:after="0"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-Current use of vitamin D supplements.</w:t>
      </w:r>
    </w:p>
    <w:p w14:paraId="41E31F2C" w14:textId="77777777" w:rsidR="002C6E1E" w:rsidRPr="002C6E1E" w:rsidRDefault="002C6E1E" w:rsidP="002C6E1E">
      <w:pPr>
        <w:spacing w:after="0"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-Pregnancy and breastfeeding.</w:t>
      </w:r>
    </w:p>
    <w:p w14:paraId="412FB7F8" w14:textId="77777777" w:rsidR="002C6E1E" w:rsidRPr="002C6E1E" w:rsidRDefault="002C6E1E" w:rsidP="002C6E1E">
      <w:pPr>
        <w:spacing w:line="480" w:lineRule="auto"/>
        <w:jc w:val="both"/>
        <w:rPr>
          <w:rFonts w:ascii="Times New Roman" w:eastAsiaTheme="minorEastAsia" w:hAnsi="Times New Roman" w:cs="Times New Roman"/>
          <w:b/>
          <w:bCs/>
          <w:sz w:val="24"/>
          <w:szCs w:val="24"/>
        </w:rPr>
      </w:pPr>
      <w:r w:rsidRPr="002C6E1E">
        <w:rPr>
          <w:rFonts w:ascii="Times New Roman" w:eastAsiaTheme="minorEastAsia" w:hAnsi="Times New Roman" w:cs="Times New Roman"/>
          <w:b/>
          <w:bCs/>
          <w:sz w:val="24"/>
          <w:szCs w:val="24"/>
        </w:rPr>
        <w:t>Ethical considerations:</w:t>
      </w:r>
    </w:p>
    <w:p w14:paraId="5CC3ACF3" w14:textId="0B93AC35" w:rsidR="002C6E1E" w:rsidRPr="002850B4" w:rsidRDefault="002C6E1E" w:rsidP="002850B4">
      <w:pPr>
        <w:spacing w:after="0" w:line="480" w:lineRule="auto"/>
        <w:jc w:val="both"/>
        <w:rPr>
          <w:rFonts w:ascii="Times New Roman" w:eastAsia="Times New Roman" w:hAnsi="Times New Roman" w:cs="Times New Roman"/>
          <w:sz w:val="24"/>
          <w:szCs w:val="24"/>
          <w:lang w:val="en-GB"/>
        </w:rPr>
      </w:pPr>
      <w:r w:rsidRPr="002C6E1E">
        <w:rPr>
          <w:rFonts w:ascii="Times New Roman" w:eastAsia="Times New Roman" w:hAnsi="Times New Roman" w:cs="Times New Roman"/>
          <w:sz w:val="24"/>
          <w:szCs w:val="24"/>
          <w:lang w:val="en-GB"/>
        </w:rPr>
        <w:t xml:space="preserve">Written approvals permitting to the Helsinki declaration were taken from all patients before being included in this </w:t>
      </w:r>
      <w:r w:rsidR="00F52221" w:rsidRPr="002C6E1E">
        <w:rPr>
          <w:rFonts w:ascii="Times New Roman" w:eastAsia="Times New Roman" w:hAnsi="Times New Roman" w:cs="Times New Roman"/>
          <w:sz w:val="24"/>
          <w:szCs w:val="24"/>
          <w:lang w:val="en-GB"/>
        </w:rPr>
        <w:t>study.</w:t>
      </w:r>
      <w:r w:rsidR="00F52221">
        <w:rPr>
          <w:rFonts w:ascii="Times New Roman" w:eastAsia="Times New Roman" w:hAnsi="Times New Roman" w:cs="Times New Roman"/>
          <w:sz w:val="24"/>
          <w:szCs w:val="24"/>
          <w:lang w:val="en-GB"/>
        </w:rPr>
        <w:t xml:space="preserve"> Local e</w:t>
      </w:r>
      <w:r w:rsidR="000B1E7B">
        <w:rPr>
          <w:rFonts w:ascii="Times New Roman" w:eastAsia="Times New Roman" w:hAnsi="Times New Roman" w:cs="Times New Roman"/>
          <w:sz w:val="24"/>
          <w:szCs w:val="24"/>
          <w:lang w:val="en-GB"/>
        </w:rPr>
        <w:t xml:space="preserve">thical </w:t>
      </w:r>
      <w:r w:rsidR="00983FE1">
        <w:rPr>
          <w:rFonts w:ascii="Times New Roman" w:eastAsia="Times New Roman" w:hAnsi="Times New Roman" w:cs="Times New Roman"/>
          <w:sz w:val="24"/>
          <w:szCs w:val="24"/>
          <w:lang w:val="en-GB"/>
        </w:rPr>
        <w:t xml:space="preserve">committee </w:t>
      </w:r>
      <w:r w:rsidR="00D53BFA">
        <w:rPr>
          <w:rFonts w:ascii="Times New Roman" w:eastAsia="Times New Roman" w:hAnsi="Times New Roman" w:cs="Times New Roman"/>
          <w:sz w:val="24"/>
          <w:szCs w:val="24"/>
          <w:lang w:val="en-GB"/>
        </w:rPr>
        <w:t xml:space="preserve">approval </w:t>
      </w:r>
      <w:r w:rsidR="001C4D1B">
        <w:rPr>
          <w:rFonts w:ascii="Times New Roman" w:eastAsia="Times New Roman" w:hAnsi="Times New Roman" w:cs="Times New Roman"/>
          <w:sz w:val="24"/>
          <w:szCs w:val="24"/>
          <w:lang w:val="en-GB"/>
        </w:rPr>
        <w:t xml:space="preserve"> </w:t>
      </w:r>
      <w:r w:rsidR="00AB1FFE">
        <w:rPr>
          <w:rFonts w:ascii="Times New Roman" w:eastAsia="Times New Roman" w:hAnsi="Times New Roman" w:cs="Times New Roman"/>
          <w:sz w:val="24"/>
          <w:szCs w:val="24"/>
          <w:lang w:val="en-GB"/>
        </w:rPr>
        <w:t xml:space="preserve"> </w:t>
      </w:r>
      <w:r w:rsidR="000532DD" w:rsidRPr="000532DD">
        <w:rPr>
          <w:rFonts w:ascii="Times New Roman" w:eastAsia="Times New Roman" w:hAnsi="Times New Roman" w:cs="Times New Roman"/>
          <w:sz w:val="24"/>
          <w:szCs w:val="24"/>
          <w:lang w:val="en-GB"/>
        </w:rPr>
        <w:t>NO.:</w:t>
      </w:r>
      <w:r w:rsidR="00D53BFA" w:rsidRPr="000532DD">
        <w:rPr>
          <w:rFonts w:ascii="Times New Roman" w:eastAsia="Times New Roman" w:hAnsi="Times New Roman" w:cs="Times New Roman"/>
          <w:sz w:val="24"/>
          <w:szCs w:val="24"/>
          <w:lang w:val="en-GB"/>
        </w:rPr>
        <w:t xml:space="preserve"> </w:t>
      </w:r>
      <w:r w:rsidR="00AB1FFE" w:rsidRPr="000532DD">
        <w:rPr>
          <w:rFonts w:ascii="Times New Roman" w:eastAsia="Times New Roman" w:hAnsi="Times New Roman" w:cs="Times New Roman"/>
          <w:sz w:val="24"/>
          <w:szCs w:val="24"/>
          <w:lang w:val="en-GB"/>
        </w:rPr>
        <w:t xml:space="preserve"> </w:t>
      </w:r>
      <w:r w:rsidR="001C4D1B" w:rsidRPr="000532DD">
        <w:rPr>
          <w:rFonts w:ascii="Times New Roman" w:eastAsia="Times New Roman" w:hAnsi="Times New Roman" w:cs="Times New Roman"/>
          <w:sz w:val="24"/>
          <w:szCs w:val="24"/>
          <w:lang w:val="en-GB"/>
        </w:rPr>
        <w:t>DSFH-</w:t>
      </w:r>
      <w:r w:rsidR="00AB1FFE" w:rsidRPr="000532DD">
        <w:rPr>
          <w:rFonts w:ascii="Times New Roman" w:eastAsia="Times New Roman" w:hAnsi="Times New Roman" w:cs="Times New Roman"/>
          <w:sz w:val="24"/>
          <w:szCs w:val="24"/>
          <w:lang w:val="en-GB"/>
        </w:rPr>
        <w:t>ECA-022.</w:t>
      </w:r>
    </w:p>
    <w:p w14:paraId="59CEC43C" w14:textId="77777777" w:rsidR="002C6E1E" w:rsidRPr="002C6E1E" w:rsidRDefault="002C6E1E" w:rsidP="002C6E1E">
      <w:pPr>
        <w:spacing w:line="480" w:lineRule="auto"/>
        <w:jc w:val="both"/>
        <w:rPr>
          <w:rFonts w:ascii="Times New Roman" w:eastAsiaTheme="minorEastAsia" w:hAnsi="Times New Roman" w:cs="Times New Roman"/>
          <w:b/>
          <w:bCs/>
          <w:sz w:val="24"/>
          <w:szCs w:val="24"/>
        </w:rPr>
      </w:pPr>
      <w:r w:rsidRPr="002C6E1E">
        <w:rPr>
          <w:rFonts w:ascii="Times New Roman" w:eastAsiaTheme="minorEastAsia" w:hAnsi="Times New Roman" w:cs="Times New Roman"/>
          <w:b/>
          <w:bCs/>
          <w:sz w:val="24"/>
          <w:szCs w:val="24"/>
        </w:rPr>
        <w:t>Statistical methods:</w:t>
      </w:r>
    </w:p>
    <w:p w14:paraId="6C4B2974" w14:textId="77777777" w:rsidR="002C6E1E" w:rsidRPr="002C6E1E" w:rsidRDefault="002C6E1E" w:rsidP="002C6E1E">
      <w:pPr>
        <w:spacing w:before="40" w:after="40" w:line="480" w:lineRule="auto"/>
        <w:jc w:val="both"/>
        <w:rPr>
          <w:rFonts w:ascii="Times New Roman" w:eastAsiaTheme="minorEastAsia" w:hAnsi="Times New Roman" w:cs="Times New Roman"/>
          <w:sz w:val="24"/>
          <w:szCs w:val="24"/>
        </w:rPr>
      </w:pPr>
      <w:r w:rsidRPr="002C6E1E">
        <w:rPr>
          <w:rFonts w:ascii="Times New Roman" w:eastAsia="Calibri" w:hAnsi="Times New Roman" w:cs="Times New Roman"/>
          <w:sz w:val="24"/>
          <w:szCs w:val="24"/>
        </w:rPr>
        <w:t>Data were fed to the computer and analyzed using IBM SPSS software package version 20.0. (Armonk, NY: IBM Corp). Categorical data were represented as numbers and percentages. Chi-square test was applied to compare between two groups</w:t>
      </w:r>
      <w:r w:rsidRPr="002C6E1E">
        <w:rPr>
          <w:rFonts w:ascii="Times New Roman" w:eastAsiaTheme="minorEastAsia" w:hAnsi="Times New Roman" w:cs="Times New Roman"/>
          <w:sz w:val="24"/>
          <w:szCs w:val="24"/>
        </w:rPr>
        <w:t>.</w:t>
      </w:r>
      <w:r w:rsidRPr="002C6E1E">
        <w:rPr>
          <w:rFonts w:ascii="Times New Roman" w:eastAsia="Calibri" w:hAnsi="Times New Roman" w:cs="Times New Roman"/>
          <w:sz w:val="24"/>
          <w:szCs w:val="24"/>
        </w:rPr>
        <w:t xml:space="preserve"> For continuous data, they were tested for normality by the Shapiro-Wilk test. Quantitative data were expressed as mean, standard deviation.</w:t>
      </w:r>
      <w:r w:rsidRPr="002C6E1E">
        <w:rPr>
          <w:rFonts w:ascii="Times New Roman" w:eastAsiaTheme="minorEastAsia" w:hAnsi="Times New Roman" w:cs="Times New Roman"/>
          <w:sz w:val="24"/>
          <w:szCs w:val="24"/>
        </w:rPr>
        <w:t xml:space="preserve"> Student t-test was used to compare two groups for normally distributed quantitative variables while one way ANOVA was used for comparing the different studied groups Mann Whitney test was used to compare two groups for not normally distributed quantitative variable. Pearson coefficient was used to correlate between normally distributed quantitative variables while Spearman coefficient was used to correlate between not normally distributed quantitative variables. Significance of the obtained results was judged at the 5% level.</w:t>
      </w:r>
    </w:p>
    <w:p w14:paraId="1A824A6B" w14:textId="77777777" w:rsidR="002C6E1E" w:rsidRPr="002C6E1E" w:rsidRDefault="002C6E1E" w:rsidP="002C6E1E">
      <w:pPr>
        <w:spacing w:line="480" w:lineRule="auto"/>
        <w:jc w:val="both"/>
        <w:rPr>
          <w:rFonts w:ascii="Times New Roman" w:eastAsiaTheme="minorEastAsia" w:hAnsi="Times New Roman" w:cs="Times New Roman"/>
          <w:b/>
          <w:bCs/>
          <w:sz w:val="24"/>
          <w:szCs w:val="24"/>
        </w:rPr>
      </w:pPr>
      <w:r w:rsidRPr="002C6E1E">
        <w:rPr>
          <w:rFonts w:ascii="Times New Roman" w:eastAsiaTheme="minorEastAsia" w:hAnsi="Times New Roman" w:cs="Times New Roman"/>
          <w:b/>
          <w:bCs/>
          <w:sz w:val="24"/>
          <w:szCs w:val="24"/>
        </w:rPr>
        <w:lastRenderedPageBreak/>
        <w:t>RESULTS:</w:t>
      </w:r>
    </w:p>
    <w:p w14:paraId="136DA757" w14:textId="77777777" w:rsidR="002C6E1E" w:rsidRPr="002C6E1E" w:rsidRDefault="002C6E1E" w:rsidP="002C6E1E">
      <w:pPr>
        <w:spacing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This study included 100 adult RA patients age range from 22-57years, G1 mean was (40.2</w:t>
      </w:r>
      <w:r w:rsidRPr="002C6E1E">
        <w:rPr>
          <w:rFonts w:ascii="Times New Roman" w:eastAsiaTheme="minorEastAsia" w:hAnsi="Times New Roman" w:cs="Times New Roman"/>
          <w:sz w:val="24"/>
          <w:szCs w:val="24"/>
          <w:u w:val="single"/>
        </w:rPr>
        <w:t>+</w:t>
      </w:r>
      <w:r w:rsidRPr="002C6E1E">
        <w:rPr>
          <w:rFonts w:ascii="Times New Roman" w:eastAsiaTheme="minorEastAsia" w:hAnsi="Times New Roman" w:cs="Times New Roman"/>
          <w:sz w:val="24"/>
          <w:szCs w:val="24"/>
        </w:rPr>
        <w:t>9) and G2 mean was (40.2</w:t>
      </w:r>
      <w:r w:rsidRPr="002C6E1E">
        <w:rPr>
          <w:rFonts w:ascii="Times New Roman" w:eastAsiaTheme="minorEastAsia" w:hAnsi="Times New Roman" w:cs="Times New Roman"/>
          <w:sz w:val="24"/>
          <w:szCs w:val="24"/>
          <w:u w:val="single"/>
        </w:rPr>
        <w:t>+</w:t>
      </w:r>
      <w:r w:rsidRPr="002C6E1E">
        <w:rPr>
          <w:rFonts w:ascii="Times New Roman" w:eastAsiaTheme="minorEastAsia" w:hAnsi="Times New Roman" w:cs="Times New Roman"/>
          <w:sz w:val="24"/>
          <w:szCs w:val="24"/>
        </w:rPr>
        <w:t>8.9) with 63 females (66% in G1 and 60% in G2) and 37 males (34% in G.1 and 40% in G2). They were</w:t>
      </w:r>
      <w:r w:rsidRPr="002C6E1E">
        <w:rPr>
          <w:rFonts w:eastAsiaTheme="minorEastAsia"/>
          <w:sz w:val="24"/>
          <w:szCs w:val="24"/>
        </w:rPr>
        <w:t xml:space="preserve"> </w:t>
      </w:r>
      <w:r w:rsidRPr="002C6E1E">
        <w:rPr>
          <w:rFonts w:ascii="Times New Roman" w:eastAsiaTheme="minorEastAsia" w:hAnsi="Times New Roman" w:cs="Times New Roman"/>
          <w:sz w:val="24"/>
          <w:szCs w:val="24"/>
        </w:rPr>
        <w:t>divided into 50 patients with low vitamin D (G1) with mean level of (14.2</w:t>
      </w:r>
      <w:r w:rsidRPr="002C6E1E">
        <w:rPr>
          <w:rFonts w:ascii="Times New Roman" w:eastAsiaTheme="minorEastAsia" w:hAnsi="Times New Roman" w:cs="Times New Roman"/>
          <w:sz w:val="24"/>
          <w:szCs w:val="24"/>
          <w:u w:val="single"/>
        </w:rPr>
        <w:t>+</w:t>
      </w:r>
      <w:r w:rsidRPr="002C6E1E">
        <w:rPr>
          <w:rFonts w:ascii="Times New Roman" w:eastAsiaTheme="minorEastAsia" w:hAnsi="Times New Roman" w:cs="Times New Roman"/>
          <w:sz w:val="24"/>
          <w:szCs w:val="24"/>
        </w:rPr>
        <w:t>5.5</w:t>
      </w:r>
      <w:r w:rsidRPr="002C6E1E">
        <w:rPr>
          <w:rFonts w:ascii="Times New Roman" w:eastAsiaTheme="minorEastAsia" w:hAnsi="Times New Roman" w:cs="Times New Roman"/>
          <w:sz w:val="24"/>
          <w:szCs w:val="24"/>
          <w:u w:val="single"/>
        </w:rPr>
        <w:t>)</w:t>
      </w:r>
      <w:r w:rsidRPr="002C6E1E">
        <w:rPr>
          <w:rFonts w:ascii="Times New Roman" w:eastAsiaTheme="minorEastAsia" w:hAnsi="Times New Roman" w:cs="Times New Roman"/>
          <w:sz w:val="24"/>
          <w:szCs w:val="24"/>
        </w:rPr>
        <w:t xml:space="preserve"> and 50 with normal vitamin D (G2) with mean level of (34.3</w:t>
      </w:r>
      <w:r w:rsidRPr="002C6E1E">
        <w:rPr>
          <w:rFonts w:ascii="Times New Roman" w:eastAsiaTheme="minorEastAsia" w:hAnsi="Times New Roman" w:cs="Times New Roman"/>
          <w:sz w:val="24"/>
          <w:szCs w:val="24"/>
          <w:u w:val="single"/>
        </w:rPr>
        <w:t>+</w:t>
      </w:r>
      <w:r w:rsidRPr="002C6E1E">
        <w:rPr>
          <w:rFonts w:ascii="Times New Roman" w:eastAsiaTheme="minorEastAsia" w:hAnsi="Times New Roman" w:cs="Times New Roman"/>
          <w:sz w:val="24"/>
          <w:szCs w:val="24"/>
        </w:rPr>
        <w:t>10.1)</w:t>
      </w:r>
    </w:p>
    <w:p w14:paraId="70B97E7B" w14:textId="77777777" w:rsidR="002C6E1E" w:rsidRPr="002C6E1E" w:rsidRDefault="002C6E1E" w:rsidP="002C6E1E">
      <w:pPr>
        <w:spacing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Baseline demographics and characteristics were balanced between both groups for: age, sex, duration of illness with mean in G1 was (6.96</w:t>
      </w:r>
      <w:r w:rsidRPr="002C6E1E">
        <w:rPr>
          <w:rFonts w:ascii="Times New Roman" w:eastAsiaTheme="minorEastAsia" w:hAnsi="Times New Roman" w:cs="Times New Roman"/>
          <w:sz w:val="24"/>
          <w:szCs w:val="24"/>
          <w:u w:val="single"/>
        </w:rPr>
        <w:t>+</w:t>
      </w:r>
      <w:r w:rsidRPr="002C6E1E">
        <w:rPr>
          <w:rFonts w:ascii="Times New Roman" w:eastAsiaTheme="minorEastAsia" w:hAnsi="Times New Roman" w:cs="Times New Roman"/>
          <w:sz w:val="24"/>
          <w:szCs w:val="24"/>
        </w:rPr>
        <w:t>4.21) and (6.64</w:t>
      </w:r>
      <w:r w:rsidRPr="002C6E1E">
        <w:rPr>
          <w:rFonts w:ascii="Times New Roman" w:eastAsiaTheme="minorEastAsia" w:hAnsi="Times New Roman" w:cs="Times New Roman"/>
          <w:sz w:val="24"/>
          <w:szCs w:val="24"/>
          <w:u w:val="single"/>
        </w:rPr>
        <w:t>+</w:t>
      </w:r>
      <w:r w:rsidRPr="002C6E1E">
        <w:rPr>
          <w:rFonts w:ascii="Times New Roman" w:eastAsiaTheme="minorEastAsia" w:hAnsi="Times New Roman" w:cs="Times New Roman"/>
          <w:sz w:val="24"/>
          <w:szCs w:val="24"/>
        </w:rPr>
        <w:t>4.20) in G2, DAS score means were (3.3</w:t>
      </w:r>
      <w:r w:rsidRPr="002C6E1E">
        <w:rPr>
          <w:rFonts w:ascii="Times New Roman" w:eastAsiaTheme="minorEastAsia" w:hAnsi="Times New Roman" w:cs="Times New Roman"/>
          <w:sz w:val="24"/>
          <w:szCs w:val="24"/>
          <w:u w:val="single"/>
        </w:rPr>
        <w:t>+</w:t>
      </w:r>
      <w:r w:rsidRPr="002C6E1E">
        <w:rPr>
          <w:rFonts w:ascii="Times New Roman" w:eastAsiaTheme="minorEastAsia" w:hAnsi="Times New Roman" w:cs="Times New Roman"/>
          <w:sz w:val="24"/>
          <w:szCs w:val="24"/>
        </w:rPr>
        <w:t>0.9) in G1 and (3</w:t>
      </w:r>
      <w:r w:rsidRPr="002C6E1E">
        <w:rPr>
          <w:rFonts w:ascii="Times New Roman" w:eastAsiaTheme="minorEastAsia" w:hAnsi="Times New Roman" w:cs="Times New Roman"/>
          <w:sz w:val="24"/>
          <w:szCs w:val="24"/>
          <w:u w:val="single"/>
        </w:rPr>
        <w:t>+</w:t>
      </w:r>
      <w:r w:rsidRPr="002C6E1E">
        <w:rPr>
          <w:rFonts w:ascii="Times New Roman" w:eastAsiaTheme="minorEastAsia" w:hAnsi="Times New Roman" w:cs="Times New Roman"/>
          <w:sz w:val="24"/>
          <w:szCs w:val="24"/>
        </w:rPr>
        <w:t>0.8) in G2. Other parameters including RF, anti-CCP, ESR, total Beck scale and chosen variables of mood change were also studied for both groups. Significant relations were found as regards level of vitamin D (Figure 1) and total Beck scale (Figure 2) between both groups. While no significant relations were exhibited as regards DAS score (Figure 3) or other parameters. (Table 1)</w:t>
      </w:r>
    </w:p>
    <w:p w14:paraId="173638A3" w14:textId="77777777" w:rsidR="002C6E1E" w:rsidRPr="002C6E1E" w:rsidRDefault="002C6E1E" w:rsidP="002C6E1E">
      <w:pPr>
        <w:spacing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When both groups were compared according to the variables of mood changes (Figure 4), significant relations were found as regards sadness, discouragement about future, irritability, dissatisfaction, and fatigability (p &lt;0.001). While no significance (p=0.559) as regard the sleep disturbance. (Table 2)</w:t>
      </w:r>
    </w:p>
    <w:p w14:paraId="162773C0" w14:textId="74C82896" w:rsidR="002C6E1E" w:rsidRPr="002C6E1E" w:rsidRDefault="002C6E1E" w:rsidP="002C6E1E">
      <w:pPr>
        <w:spacing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 xml:space="preserve">A highly significant inverse relation was found between vitamin D level and total Beck scale (Figure 5), sadness, irritability, dissatisfaction, and fatigability (p&lt;0.05), while no significance was significant with discouragement about future and sleep disorder in total sample patients. (Figure </w:t>
      </w:r>
      <w:r w:rsidR="00062B70">
        <w:rPr>
          <w:rFonts w:ascii="Times New Roman" w:eastAsiaTheme="minorEastAsia" w:hAnsi="Times New Roman" w:cs="Times New Roman"/>
          <w:sz w:val="24"/>
          <w:szCs w:val="24"/>
        </w:rPr>
        <w:t>6</w:t>
      </w:r>
      <w:r w:rsidRPr="002C6E1E">
        <w:rPr>
          <w:rFonts w:ascii="Times New Roman" w:eastAsiaTheme="minorEastAsia" w:hAnsi="Times New Roman" w:cs="Times New Roman"/>
          <w:sz w:val="24"/>
          <w:szCs w:val="24"/>
        </w:rPr>
        <w:t>)</w:t>
      </w:r>
    </w:p>
    <w:p w14:paraId="02903883" w14:textId="673A0BDD" w:rsidR="002C6E1E" w:rsidRPr="002C6E1E" w:rsidRDefault="002C6E1E" w:rsidP="002C6E1E">
      <w:pPr>
        <w:spacing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 xml:space="preserve">When we studied the correlation between vitamin D level and disease activity score in total sample, a reverse relation was encountered but no significance was found (p=0.157). (Figure </w:t>
      </w:r>
      <w:r w:rsidR="00062B70">
        <w:rPr>
          <w:rFonts w:ascii="Times New Roman" w:eastAsiaTheme="minorEastAsia" w:hAnsi="Times New Roman" w:cs="Times New Roman"/>
          <w:sz w:val="24"/>
          <w:szCs w:val="24"/>
        </w:rPr>
        <w:t>7</w:t>
      </w:r>
      <w:r w:rsidRPr="002C6E1E">
        <w:rPr>
          <w:rFonts w:ascii="Times New Roman" w:eastAsiaTheme="minorEastAsia" w:hAnsi="Times New Roman" w:cs="Times New Roman"/>
          <w:sz w:val="24"/>
          <w:szCs w:val="24"/>
        </w:rPr>
        <w:t xml:space="preserve">). As regards </w:t>
      </w:r>
      <w:r w:rsidRPr="002C6E1E">
        <w:rPr>
          <w:rFonts w:ascii="Times New Roman" w:eastAsiaTheme="minorEastAsia" w:hAnsi="Times New Roman" w:cs="Times New Roman"/>
          <w:sz w:val="24"/>
          <w:szCs w:val="24"/>
        </w:rPr>
        <w:lastRenderedPageBreak/>
        <w:t>the laboratory tests reverse correlation and high significance were found only with the level of anti-CCP (p&lt;0.001). (Table 3)</w:t>
      </w:r>
    </w:p>
    <w:p w14:paraId="71D4B00F" w14:textId="1431A790" w:rsidR="002C6E1E" w:rsidRPr="002C6E1E" w:rsidRDefault="002C6E1E" w:rsidP="002C6E1E">
      <w:pPr>
        <w:spacing w:line="480" w:lineRule="auto"/>
        <w:jc w:val="both"/>
        <w:rPr>
          <w:rFonts w:asciiTheme="majorBidi" w:eastAsiaTheme="minorEastAsia" w:hAnsiTheme="majorBidi" w:cstheme="majorBidi"/>
          <w:sz w:val="24"/>
          <w:szCs w:val="24"/>
          <w:shd w:val="clear" w:color="auto" w:fill="FFFFFF"/>
        </w:rPr>
      </w:pPr>
      <w:r w:rsidRPr="002C6E1E">
        <w:rPr>
          <w:rFonts w:asciiTheme="majorBidi" w:eastAsiaTheme="minorEastAsia" w:hAnsiTheme="majorBidi" w:cstheme="majorBidi"/>
          <w:sz w:val="24"/>
          <w:szCs w:val="24"/>
          <w:shd w:val="clear" w:color="auto" w:fill="FFFFFF"/>
        </w:rPr>
        <w:t>The relation of vitamin D level and DAS score degrees were studied (Figure</w:t>
      </w:r>
      <w:r w:rsidR="000A6BCE">
        <w:rPr>
          <w:rFonts w:asciiTheme="majorBidi" w:eastAsiaTheme="minorEastAsia" w:hAnsiTheme="majorBidi" w:cstheme="majorBidi"/>
          <w:sz w:val="24"/>
          <w:szCs w:val="24"/>
          <w:shd w:val="clear" w:color="auto" w:fill="FFFFFF"/>
        </w:rPr>
        <w:t xml:space="preserve"> </w:t>
      </w:r>
      <w:r w:rsidR="00D87292">
        <w:rPr>
          <w:rFonts w:asciiTheme="majorBidi" w:eastAsiaTheme="minorEastAsia" w:hAnsiTheme="majorBidi" w:cstheme="majorBidi"/>
          <w:sz w:val="24"/>
          <w:szCs w:val="24"/>
          <w:shd w:val="clear" w:color="auto" w:fill="FFFFFF"/>
        </w:rPr>
        <w:t>8</w:t>
      </w:r>
      <w:r w:rsidR="00D87292" w:rsidRPr="002C6E1E">
        <w:rPr>
          <w:rFonts w:asciiTheme="majorBidi" w:eastAsiaTheme="minorEastAsia" w:hAnsiTheme="majorBidi" w:cstheme="majorBidi"/>
          <w:sz w:val="24"/>
          <w:szCs w:val="24"/>
          <w:shd w:val="clear" w:color="auto" w:fill="FFFFFF"/>
        </w:rPr>
        <w:t>)</w:t>
      </w:r>
      <w:r w:rsidRPr="002C6E1E">
        <w:rPr>
          <w:rFonts w:asciiTheme="majorBidi" w:eastAsiaTheme="minorEastAsia" w:hAnsiTheme="majorBidi" w:cstheme="majorBidi"/>
          <w:sz w:val="24"/>
          <w:szCs w:val="24"/>
          <w:shd w:val="clear" w:color="auto" w:fill="FFFFFF"/>
        </w:rPr>
        <w:t>. No significant relation to degree of disease activity was found for the group of patients with low vitamin D, while it was significant with patients with normal vitamin D level. (Table 4)</w:t>
      </w:r>
    </w:p>
    <w:p w14:paraId="077331AE" w14:textId="77777777" w:rsidR="002C6E1E" w:rsidRPr="00652190" w:rsidRDefault="002C6E1E" w:rsidP="002C6E1E">
      <w:pPr>
        <w:spacing w:line="480" w:lineRule="auto"/>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Most of the patients in the studied total sample and in G1 had a mild degree of disease activity. When disease activity was correlated with Beck scale a significant relation was found with the total sample (p=0.004) and G.2 (p=0.003), but no significant relation was found in G.1(p=0.098) (</w:t>
      </w:r>
      <w:r w:rsidRPr="00652190">
        <w:rPr>
          <w:rFonts w:ascii="Times New Roman" w:eastAsiaTheme="minorEastAsia" w:hAnsi="Times New Roman" w:cs="Times New Roman"/>
          <w:sz w:val="24"/>
          <w:szCs w:val="24"/>
        </w:rPr>
        <w:t>Table 5).</w:t>
      </w:r>
    </w:p>
    <w:p w14:paraId="3D03E816" w14:textId="36EED43D" w:rsidR="008961BD" w:rsidRPr="002C6E1E" w:rsidRDefault="008961BD" w:rsidP="002C6E1E">
      <w:pPr>
        <w:spacing w:before="120" w:after="240" w:line="480" w:lineRule="auto"/>
        <w:jc w:val="both"/>
        <w:rPr>
          <w:rFonts w:asciiTheme="majorBidi" w:eastAsiaTheme="minorEastAsia" w:hAnsiTheme="majorBidi" w:cstheme="majorBidi"/>
          <w:sz w:val="24"/>
          <w:szCs w:val="24"/>
          <w:shd w:val="clear" w:color="auto" w:fill="FFFFFF"/>
        </w:rPr>
      </w:pPr>
      <w:r w:rsidRPr="008961BD">
        <w:rPr>
          <w:rFonts w:asciiTheme="majorBidi" w:eastAsiaTheme="minorEastAsia" w:hAnsiTheme="majorBidi" w:cstheme="majorBidi"/>
          <w:sz w:val="24"/>
          <w:szCs w:val="24"/>
          <w:shd w:val="clear" w:color="auto" w:fill="FFFFFF"/>
        </w:rPr>
        <w:t>Study of the difference between both sexes in total sample group as regards: the vitamin D level ,total Beck scale score and DAS score ,showed significant result in the total Beck scale only (P&lt;0.001)with mean in males(32.5 ± 8.9) and in females was(24.7 ± 10.3) .Whereas , there was male  predominance regarding both the  lower vitamin D level, mean in males was (22.4 ± 15.3) and in females was( 22.8 ± 15.8),and higher DAS score, mean in males was( 3.3 ± 1)and in females was (3.1 ± 0.7), but with no significant differences .(Table 6)</w:t>
      </w:r>
    </w:p>
    <w:p w14:paraId="2ED98344" w14:textId="77777777" w:rsidR="00FA5823" w:rsidRDefault="00FA5823" w:rsidP="002C6E1E">
      <w:pPr>
        <w:spacing w:before="120" w:after="240" w:line="480" w:lineRule="auto"/>
        <w:jc w:val="both"/>
        <w:rPr>
          <w:rFonts w:asciiTheme="majorBidi" w:eastAsiaTheme="minorEastAsia" w:hAnsiTheme="majorBidi" w:cstheme="majorBidi"/>
          <w:b/>
          <w:bCs/>
          <w:sz w:val="24"/>
          <w:szCs w:val="24"/>
          <w:shd w:val="clear" w:color="auto" w:fill="FFFFFF"/>
        </w:rPr>
      </w:pPr>
    </w:p>
    <w:p w14:paraId="2EEEC536" w14:textId="7741B569" w:rsidR="002C6E1E" w:rsidRPr="002C6E1E" w:rsidRDefault="002C6E1E" w:rsidP="002C6E1E">
      <w:pPr>
        <w:spacing w:before="120" w:after="240" w:line="480" w:lineRule="auto"/>
        <w:jc w:val="both"/>
        <w:rPr>
          <w:rFonts w:asciiTheme="majorBidi" w:eastAsiaTheme="minorEastAsia" w:hAnsiTheme="majorBidi" w:cstheme="majorBidi"/>
          <w:sz w:val="24"/>
          <w:szCs w:val="24"/>
          <w:shd w:val="clear" w:color="auto" w:fill="FFFFFF"/>
        </w:rPr>
      </w:pPr>
      <w:r w:rsidRPr="002C6E1E">
        <w:rPr>
          <w:rFonts w:asciiTheme="majorBidi" w:eastAsiaTheme="minorEastAsia" w:hAnsiTheme="majorBidi" w:cstheme="majorBidi"/>
          <w:b/>
          <w:bCs/>
          <w:sz w:val="24"/>
          <w:szCs w:val="24"/>
          <w:shd w:val="clear" w:color="auto" w:fill="FFFFFF"/>
        </w:rPr>
        <w:t>DISCUSSION:</w:t>
      </w:r>
    </w:p>
    <w:p w14:paraId="19107DAA" w14:textId="77777777" w:rsidR="002C6E1E" w:rsidRPr="002C6E1E" w:rsidRDefault="002C6E1E" w:rsidP="002C6E1E">
      <w:pPr>
        <w:spacing w:before="120" w:after="240" w:line="480" w:lineRule="auto"/>
        <w:jc w:val="both"/>
        <w:rPr>
          <w:rFonts w:asciiTheme="majorBidi" w:eastAsiaTheme="minorEastAsia" w:hAnsiTheme="majorBidi" w:cstheme="majorBidi"/>
          <w:color w:val="000000" w:themeColor="text1"/>
          <w:sz w:val="24"/>
          <w:szCs w:val="24"/>
          <w:shd w:val="clear" w:color="auto" w:fill="FFFFFF"/>
          <w:vertAlign w:val="superscript"/>
        </w:rPr>
      </w:pPr>
      <w:r w:rsidRPr="002C6E1E">
        <w:rPr>
          <w:rFonts w:asciiTheme="majorBidi" w:eastAsiaTheme="minorEastAsia" w:hAnsiTheme="majorBidi" w:cstheme="majorBidi"/>
          <w:sz w:val="24"/>
          <w:szCs w:val="24"/>
          <w:shd w:val="clear" w:color="auto" w:fill="FFFFFF"/>
        </w:rPr>
        <w:t xml:space="preserve">RA is an autoimmune rheumatic disorder which not only has articular manifestations, but also, extra-articular ones that can represent the most serious illness outcomes during the patient’s long-life </w:t>
      </w:r>
      <w:r w:rsidRPr="002C6E1E">
        <w:rPr>
          <w:rFonts w:asciiTheme="majorBidi" w:eastAsiaTheme="minorEastAsia" w:hAnsiTheme="majorBidi" w:cstheme="majorBidi"/>
          <w:color w:val="000000" w:themeColor="text1"/>
          <w:sz w:val="24"/>
          <w:szCs w:val="24"/>
          <w:shd w:val="clear" w:color="auto" w:fill="FFFFFF"/>
        </w:rPr>
        <w:t>duration.</w:t>
      </w:r>
      <w:r w:rsidRPr="002C6E1E">
        <w:rPr>
          <w:rFonts w:asciiTheme="majorBidi" w:eastAsiaTheme="minorEastAsia" w:hAnsiTheme="majorBidi" w:cstheme="majorBidi"/>
          <w:color w:val="000000" w:themeColor="text1"/>
          <w:sz w:val="24"/>
          <w:szCs w:val="24"/>
          <w:shd w:val="clear" w:color="auto" w:fill="FFFFFF"/>
          <w:vertAlign w:val="superscript"/>
        </w:rPr>
        <w:t xml:space="preserve"> (14)</w:t>
      </w:r>
    </w:p>
    <w:p w14:paraId="28B19C74" w14:textId="77777777" w:rsidR="002C6E1E" w:rsidRPr="002C6E1E" w:rsidRDefault="002C6E1E" w:rsidP="002C6E1E">
      <w:pPr>
        <w:spacing w:before="120" w:after="240" w:line="480" w:lineRule="auto"/>
        <w:jc w:val="both"/>
        <w:rPr>
          <w:rFonts w:asciiTheme="majorBidi" w:eastAsiaTheme="minorEastAsia" w:hAnsiTheme="majorBidi" w:cstheme="majorBidi"/>
          <w:color w:val="000000" w:themeColor="text1"/>
          <w:sz w:val="24"/>
          <w:szCs w:val="24"/>
          <w:shd w:val="clear" w:color="auto" w:fill="FFFFFF"/>
          <w:vertAlign w:val="superscript"/>
        </w:rPr>
      </w:pPr>
      <w:r w:rsidRPr="002C6E1E">
        <w:rPr>
          <w:rFonts w:asciiTheme="majorBidi" w:eastAsiaTheme="minorEastAsia" w:hAnsiTheme="majorBidi" w:cstheme="majorBidi"/>
          <w:sz w:val="24"/>
          <w:szCs w:val="24"/>
          <w:shd w:val="clear" w:color="auto" w:fill="FFFFFF"/>
        </w:rPr>
        <w:lastRenderedPageBreak/>
        <w:t>Depression and, generally, mood changes are coincident extra -articular assaults affecting high percentage of chronically ill patients including rheumatic disease, where it represents about 14-48% of total RA patients.</w:t>
      </w:r>
      <w:r w:rsidRPr="002C6E1E">
        <w:rPr>
          <w:rFonts w:asciiTheme="majorBidi" w:eastAsiaTheme="minorEastAsia" w:hAnsiTheme="majorBidi" w:cstheme="majorBidi"/>
          <w:color w:val="000000" w:themeColor="text1"/>
          <w:sz w:val="24"/>
          <w:szCs w:val="24"/>
          <w:shd w:val="clear" w:color="auto" w:fill="FFFFFF"/>
          <w:vertAlign w:val="superscript"/>
        </w:rPr>
        <w:t xml:space="preserve"> (15)</w:t>
      </w:r>
    </w:p>
    <w:p w14:paraId="40CBE2BC" w14:textId="77777777" w:rsidR="002C6E1E" w:rsidRPr="002C6E1E" w:rsidRDefault="002C6E1E" w:rsidP="002C6E1E">
      <w:pPr>
        <w:spacing w:before="120" w:after="240" w:line="480" w:lineRule="auto"/>
        <w:jc w:val="both"/>
        <w:rPr>
          <w:rFonts w:asciiTheme="majorBidi" w:eastAsiaTheme="minorEastAsia" w:hAnsiTheme="majorBidi" w:cstheme="majorBidi"/>
          <w:color w:val="000000" w:themeColor="text1"/>
          <w:sz w:val="24"/>
          <w:szCs w:val="24"/>
          <w:shd w:val="clear" w:color="auto" w:fill="FFFFFF"/>
        </w:rPr>
      </w:pPr>
      <w:r w:rsidRPr="002C6E1E">
        <w:rPr>
          <w:rFonts w:asciiTheme="majorBidi" w:eastAsiaTheme="minorEastAsia" w:hAnsiTheme="majorBidi" w:cstheme="majorBidi"/>
          <w:sz w:val="24"/>
          <w:szCs w:val="24"/>
          <w:shd w:val="clear" w:color="auto" w:fill="FFFFFF"/>
        </w:rPr>
        <w:t>Whether or not vitamin D level is impacting the RA disease activity or the disease severity, it is well established by many studies that vitamin D deficiency is linked to psychological health and wellbeing in normal population. The relation between the vitamin D level and mood changes disorders is growing with many trials for therapeutic efficacy of vitamin D on the mental health.</w:t>
      </w:r>
      <w:r w:rsidRPr="002C6E1E">
        <w:rPr>
          <w:rFonts w:asciiTheme="majorBidi" w:eastAsiaTheme="minorEastAsia" w:hAnsiTheme="majorBidi" w:cstheme="majorBidi"/>
          <w:color w:val="000000" w:themeColor="text1"/>
          <w:sz w:val="24"/>
          <w:szCs w:val="24"/>
          <w:shd w:val="clear" w:color="auto" w:fill="FFFFFF"/>
          <w:vertAlign w:val="superscript"/>
        </w:rPr>
        <w:t xml:space="preserve"> (16)</w:t>
      </w:r>
    </w:p>
    <w:p w14:paraId="68C622E8" w14:textId="77777777" w:rsidR="002C6E1E" w:rsidRPr="002C6E1E" w:rsidRDefault="002C6E1E" w:rsidP="002C6E1E">
      <w:pPr>
        <w:spacing w:before="120" w:after="240" w:line="480" w:lineRule="auto"/>
        <w:jc w:val="both"/>
        <w:rPr>
          <w:rFonts w:asciiTheme="majorBidi" w:eastAsiaTheme="minorEastAsia" w:hAnsiTheme="majorBidi" w:cstheme="majorBidi"/>
          <w:color w:val="000000" w:themeColor="text1"/>
          <w:sz w:val="24"/>
          <w:szCs w:val="24"/>
          <w:shd w:val="clear" w:color="auto" w:fill="FFFFFF"/>
          <w:vertAlign w:val="superscript"/>
        </w:rPr>
      </w:pPr>
      <w:r w:rsidRPr="002C6E1E">
        <w:rPr>
          <w:rFonts w:asciiTheme="majorBidi" w:eastAsiaTheme="minorEastAsia" w:hAnsiTheme="majorBidi" w:cstheme="majorBidi"/>
          <w:sz w:val="24"/>
          <w:szCs w:val="24"/>
          <w:shd w:val="clear" w:color="auto" w:fill="FFFFFF"/>
        </w:rPr>
        <w:t>In many studies there were differences in vitamin D level as regards age and sex, extreme age and females in childbearing period were found to have the lowest level of vitamin D which could be explained by the social life, education and the multiple pregnancies and giving birth.</w:t>
      </w:r>
      <w:r w:rsidRPr="002C6E1E">
        <w:rPr>
          <w:rFonts w:asciiTheme="majorBidi" w:eastAsiaTheme="minorEastAsia" w:hAnsiTheme="majorBidi" w:cstheme="majorBidi"/>
          <w:color w:val="000000" w:themeColor="text1"/>
          <w:sz w:val="24"/>
          <w:szCs w:val="24"/>
          <w:shd w:val="clear" w:color="auto" w:fill="FFFFFF"/>
        </w:rPr>
        <w:t xml:space="preserve"> </w:t>
      </w:r>
      <w:r w:rsidRPr="002C6E1E">
        <w:rPr>
          <w:rFonts w:asciiTheme="majorBidi" w:eastAsiaTheme="minorEastAsia" w:hAnsiTheme="majorBidi" w:cstheme="majorBidi"/>
          <w:color w:val="000000" w:themeColor="text1"/>
          <w:sz w:val="24"/>
          <w:szCs w:val="24"/>
          <w:shd w:val="clear" w:color="auto" w:fill="FFFFFF"/>
          <w:vertAlign w:val="superscript"/>
        </w:rPr>
        <w:t>(17)</w:t>
      </w:r>
      <w:r w:rsidRPr="002C6E1E">
        <w:rPr>
          <w:rFonts w:asciiTheme="majorBidi" w:eastAsiaTheme="minorEastAsia" w:hAnsiTheme="majorBidi" w:cstheme="majorBidi"/>
          <w:color w:val="000000" w:themeColor="text1"/>
          <w:sz w:val="24"/>
          <w:szCs w:val="24"/>
          <w:shd w:val="clear" w:color="auto" w:fill="FFFFFF"/>
        </w:rPr>
        <w:t xml:space="preserve"> </w:t>
      </w:r>
      <w:r w:rsidRPr="002C6E1E">
        <w:rPr>
          <w:rFonts w:asciiTheme="majorBidi" w:eastAsiaTheme="minorEastAsia" w:hAnsiTheme="majorBidi" w:cstheme="majorBidi"/>
          <w:sz w:val="24"/>
          <w:szCs w:val="24"/>
          <w:shd w:val="clear" w:color="auto" w:fill="FFFFFF"/>
        </w:rPr>
        <w:t>While our study showed no significance as regards age or sex in both groups. Nevertheless, the vitamin D level was surprisingly lower in males than females which agrees with another study showing the same findings.</w:t>
      </w:r>
      <w:r w:rsidRPr="002C6E1E">
        <w:rPr>
          <w:rFonts w:asciiTheme="majorBidi" w:eastAsiaTheme="minorEastAsia" w:hAnsiTheme="majorBidi" w:cstheme="majorBidi"/>
          <w:color w:val="000000" w:themeColor="text1"/>
          <w:sz w:val="24"/>
          <w:szCs w:val="24"/>
          <w:shd w:val="clear" w:color="auto" w:fill="FFFFFF"/>
          <w:vertAlign w:val="superscript"/>
        </w:rPr>
        <w:t xml:space="preserve"> (18) </w:t>
      </w:r>
    </w:p>
    <w:p w14:paraId="14360B9B" w14:textId="77777777" w:rsidR="002C6E1E" w:rsidRPr="002C6E1E" w:rsidRDefault="002C6E1E" w:rsidP="002C6E1E">
      <w:pPr>
        <w:spacing w:before="120" w:after="240" w:line="480" w:lineRule="auto"/>
        <w:jc w:val="both"/>
        <w:rPr>
          <w:rFonts w:asciiTheme="majorBidi" w:eastAsiaTheme="minorEastAsia" w:hAnsiTheme="majorBidi" w:cstheme="majorBidi"/>
          <w:color w:val="2F5496" w:themeColor="accent1" w:themeShade="BF"/>
          <w:sz w:val="24"/>
          <w:szCs w:val="24"/>
          <w:shd w:val="clear" w:color="auto" w:fill="FFFFFF"/>
        </w:rPr>
      </w:pPr>
      <w:r w:rsidRPr="002C6E1E">
        <w:rPr>
          <w:rFonts w:asciiTheme="majorBidi" w:eastAsiaTheme="minorEastAsia" w:hAnsiTheme="majorBidi" w:cstheme="majorBidi"/>
          <w:sz w:val="24"/>
          <w:szCs w:val="24"/>
          <w:shd w:val="clear" w:color="auto" w:fill="FFFFFF"/>
        </w:rPr>
        <w:t>Significant result was found in having more depression and mood changes in males than females which disagreed with researchers who found that females are twice more prone to develop depression than males.</w:t>
      </w:r>
      <w:r w:rsidRPr="002C6E1E">
        <w:rPr>
          <w:rFonts w:asciiTheme="majorBidi" w:eastAsiaTheme="minorEastAsia" w:hAnsiTheme="majorBidi" w:cstheme="majorBidi"/>
          <w:color w:val="000000" w:themeColor="text1"/>
          <w:sz w:val="24"/>
          <w:szCs w:val="24"/>
          <w:shd w:val="clear" w:color="auto" w:fill="FFFFFF"/>
          <w:vertAlign w:val="superscript"/>
        </w:rPr>
        <w:t xml:space="preserve"> (19)</w:t>
      </w:r>
    </w:p>
    <w:p w14:paraId="7867ED4E" w14:textId="77777777" w:rsidR="002C6E1E" w:rsidRPr="002C6E1E" w:rsidRDefault="002C6E1E" w:rsidP="002C6E1E">
      <w:pPr>
        <w:spacing w:before="120" w:after="240" w:line="480" w:lineRule="auto"/>
        <w:jc w:val="both"/>
        <w:rPr>
          <w:rFonts w:asciiTheme="majorBidi" w:eastAsiaTheme="minorEastAsia" w:hAnsiTheme="majorBidi" w:cstheme="majorBidi"/>
          <w:sz w:val="24"/>
          <w:szCs w:val="24"/>
          <w:shd w:val="clear" w:color="auto" w:fill="FFFFFF"/>
          <w:vertAlign w:val="superscript"/>
        </w:rPr>
      </w:pPr>
      <w:r w:rsidRPr="002C6E1E">
        <w:rPr>
          <w:rFonts w:asciiTheme="majorBidi" w:eastAsiaTheme="minorEastAsia" w:hAnsiTheme="majorBidi" w:cstheme="majorBidi"/>
          <w:sz w:val="24"/>
          <w:szCs w:val="24"/>
          <w:shd w:val="clear" w:color="auto" w:fill="FFFFFF"/>
        </w:rPr>
        <w:t xml:space="preserve">Besides, there was no significant difference between the two groups for the duration of illness, the laboratory indicators, or the disease activity score. While the DAS score was higher in group 1 than group 2 which can explain the effect of vitamin D deficiency on the RA outcome expression indicated by the higher DAS score in the group with low vitamin D. These findings agreed with </w:t>
      </w:r>
      <w:r w:rsidRPr="002C6E1E">
        <w:rPr>
          <w:rFonts w:asciiTheme="majorBidi" w:eastAsiaTheme="minorEastAsia" w:hAnsiTheme="majorBidi" w:cstheme="majorBidi"/>
          <w:sz w:val="24"/>
          <w:szCs w:val="24"/>
          <w:shd w:val="clear" w:color="auto" w:fill="FFFFFF"/>
        </w:rPr>
        <w:lastRenderedPageBreak/>
        <w:t xml:space="preserve">another research which showed that vitamin D supplementation in RA active patients might improve the disease activity and severity. </w:t>
      </w:r>
      <w:r w:rsidRPr="002C6E1E">
        <w:rPr>
          <w:rFonts w:asciiTheme="majorBidi" w:eastAsiaTheme="minorEastAsia" w:hAnsiTheme="majorBidi" w:cstheme="majorBidi"/>
          <w:sz w:val="24"/>
          <w:szCs w:val="24"/>
          <w:shd w:val="clear" w:color="auto" w:fill="FFFFFF"/>
          <w:vertAlign w:val="superscript"/>
        </w:rPr>
        <w:t>(</w:t>
      </w:r>
      <w:r w:rsidRPr="002C6E1E">
        <w:rPr>
          <w:rFonts w:asciiTheme="majorBidi" w:eastAsiaTheme="minorEastAsia" w:hAnsiTheme="majorBidi" w:cstheme="majorBidi"/>
          <w:color w:val="000000" w:themeColor="text1"/>
          <w:sz w:val="24"/>
          <w:szCs w:val="24"/>
          <w:shd w:val="clear" w:color="auto" w:fill="FFFFFF"/>
          <w:vertAlign w:val="superscript"/>
        </w:rPr>
        <w:t>20)</w:t>
      </w:r>
    </w:p>
    <w:p w14:paraId="4607CBC9" w14:textId="77777777" w:rsidR="002C6E1E" w:rsidRPr="002C6E1E" w:rsidRDefault="002C6E1E" w:rsidP="002C6E1E">
      <w:pPr>
        <w:spacing w:before="120" w:after="240" w:line="480" w:lineRule="auto"/>
        <w:jc w:val="both"/>
        <w:rPr>
          <w:rFonts w:asciiTheme="majorBidi" w:eastAsiaTheme="minorEastAsia" w:hAnsiTheme="majorBidi" w:cstheme="majorBidi"/>
          <w:color w:val="000000" w:themeColor="text1"/>
          <w:sz w:val="24"/>
          <w:szCs w:val="24"/>
          <w:shd w:val="clear" w:color="auto" w:fill="FFFFFF"/>
          <w:vertAlign w:val="superscript"/>
        </w:rPr>
      </w:pPr>
      <w:r w:rsidRPr="002C6E1E">
        <w:rPr>
          <w:rFonts w:asciiTheme="majorBidi" w:eastAsiaTheme="minorEastAsia" w:hAnsiTheme="majorBidi" w:cstheme="majorBidi"/>
          <w:sz w:val="24"/>
          <w:szCs w:val="24"/>
          <w:shd w:val="clear" w:color="auto" w:fill="FFFFFF"/>
        </w:rPr>
        <w:t xml:space="preserve">On the other hand, the correlation of vitamin D level with the laboratory results showed significance only with anti-CCP. Coincident findings with others who claimed the connection between the immune response parameters and vitamin D role and those who found positive relation with the anti-CCP as well. </w:t>
      </w:r>
      <w:r w:rsidRPr="002C6E1E">
        <w:rPr>
          <w:rFonts w:asciiTheme="majorBidi" w:eastAsiaTheme="minorEastAsia" w:hAnsiTheme="majorBidi" w:cstheme="majorBidi"/>
          <w:sz w:val="24"/>
          <w:szCs w:val="24"/>
          <w:shd w:val="clear" w:color="auto" w:fill="FFFFFF"/>
          <w:vertAlign w:val="superscript"/>
        </w:rPr>
        <w:t>(</w:t>
      </w:r>
      <w:r w:rsidRPr="002C6E1E">
        <w:rPr>
          <w:rFonts w:asciiTheme="majorBidi" w:eastAsiaTheme="minorEastAsia" w:hAnsiTheme="majorBidi" w:cstheme="majorBidi"/>
          <w:color w:val="000000" w:themeColor="text1"/>
          <w:sz w:val="24"/>
          <w:szCs w:val="24"/>
          <w:shd w:val="clear" w:color="auto" w:fill="FFFFFF"/>
          <w:vertAlign w:val="superscript"/>
        </w:rPr>
        <w:t>21,22)</w:t>
      </w:r>
    </w:p>
    <w:p w14:paraId="3421C100" w14:textId="77777777" w:rsidR="002C6E1E" w:rsidRPr="002C6E1E" w:rsidRDefault="002C6E1E" w:rsidP="002C6E1E">
      <w:pPr>
        <w:spacing w:before="120" w:after="240" w:line="480" w:lineRule="auto"/>
        <w:jc w:val="both"/>
        <w:rPr>
          <w:rFonts w:asciiTheme="majorBidi" w:eastAsiaTheme="minorEastAsia" w:hAnsiTheme="majorBidi" w:cstheme="majorBidi"/>
          <w:color w:val="000000" w:themeColor="text1"/>
          <w:sz w:val="24"/>
          <w:szCs w:val="24"/>
          <w:shd w:val="clear" w:color="auto" w:fill="FFFFFF"/>
          <w:vertAlign w:val="superscript"/>
        </w:rPr>
      </w:pPr>
      <w:r w:rsidRPr="002C6E1E">
        <w:rPr>
          <w:rFonts w:asciiTheme="majorBidi" w:eastAsiaTheme="minorEastAsia" w:hAnsiTheme="majorBidi" w:cstheme="majorBidi"/>
          <w:sz w:val="24"/>
          <w:szCs w:val="24"/>
          <w:shd w:val="clear" w:color="auto" w:fill="FFFFFF"/>
        </w:rPr>
        <w:t xml:space="preserve">The link between the vitamin D deficiency in RA patients in both groups found that there was high significance between low vitamin D and the psychological parameters in the form of total Beck scale and most of the mood change variables (except for the sleep disturbance). </w:t>
      </w:r>
      <w:r w:rsidRPr="002C6E1E">
        <w:rPr>
          <w:rFonts w:asciiTheme="majorBidi" w:eastAsiaTheme="minorEastAsia" w:hAnsiTheme="majorBidi" w:cstheme="majorBidi"/>
          <w:sz w:val="24"/>
          <w:szCs w:val="24"/>
          <w:shd w:val="clear" w:color="auto" w:fill="FFFFFF"/>
          <w:vertAlign w:val="superscript"/>
        </w:rPr>
        <w:t>(</w:t>
      </w:r>
      <w:r w:rsidRPr="002C6E1E">
        <w:rPr>
          <w:rFonts w:asciiTheme="majorBidi" w:eastAsiaTheme="minorEastAsia" w:hAnsiTheme="majorBidi" w:cstheme="majorBidi"/>
          <w:color w:val="000000" w:themeColor="text1"/>
          <w:sz w:val="24"/>
          <w:szCs w:val="24"/>
          <w:shd w:val="clear" w:color="auto" w:fill="FFFFFF"/>
          <w:vertAlign w:val="superscript"/>
        </w:rPr>
        <w:t>23)</w:t>
      </w:r>
      <w:r w:rsidRPr="002C6E1E">
        <w:rPr>
          <w:rFonts w:asciiTheme="majorBidi" w:eastAsiaTheme="minorEastAsia" w:hAnsiTheme="majorBidi" w:cstheme="majorBidi"/>
          <w:color w:val="2F5496" w:themeColor="accent1" w:themeShade="BF"/>
          <w:sz w:val="24"/>
          <w:szCs w:val="24"/>
          <w:shd w:val="clear" w:color="auto" w:fill="FFFFFF"/>
        </w:rPr>
        <w:t xml:space="preserve"> </w:t>
      </w:r>
      <w:r w:rsidRPr="002C6E1E">
        <w:rPr>
          <w:rFonts w:asciiTheme="majorBidi" w:eastAsiaTheme="minorEastAsia" w:hAnsiTheme="majorBidi" w:cstheme="majorBidi"/>
          <w:sz w:val="24"/>
          <w:szCs w:val="24"/>
          <w:shd w:val="clear" w:color="auto" w:fill="FFFFFF"/>
        </w:rPr>
        <w:t>While the group which had normal vitamin D showed better psychological performance and impact. Many authors and studies established the same findings in normal population on one side and autoimmune disorders, including RA patients, on the other side</w:t>
      </w:r>
      <w:r w:rsidRPr="002C6E1E">
        <w:rPr>
          <w:rFonts w:asciiTheme="majorBidi" w:eastAsiaTheme="minorEastAsia" w:hAnsiTheme="majorBidi" w:cstheme="majorBidi"/>
          <w:color w:val="2F5496" w:themeColor="accent1" w:themeShade="BF"/>
          <w:sz w:val="24"/>
          <w:szCs w:val="24"/>
          <w:shd w:val="clear" w:color="auto" w:fill="FFFFFF"/>
        </w:rPr>
        <w:t>.</w:t>
      </w:r>
      <w:r w:rsidRPr="002C6E1E">
        <w:rPr>
          <w:rFonts w:asciiTheme="majorBidi" w:eastAsiaTheme="minorEastAsia" w:hAnsiTheme="majorBidi" w:cstheme="majorBidi"/>
          <w:color w:val="000000" w:themeColor="text1"/>
          <w:sz w:val="24"/>
          <w:szCs w:val="24"/>
          <w:shd w:val="clear" w:color="auto" w:fill="FFFFFF"/>
          <w:vertAlign w:val="superscript"/>
        </w:rPr>
        <w:t xml:space="preserve"> (24-26)</w:t>
      </w:r>
    </w:p>
    <w:p w14:paraId="0DF5F4D2" w14:textId="77777777" w:rsidR="002C6E1E" w:rsidRPr="002C6E1E" w:rsidRDefault="002C6E1E" w:rsidP="002C6E1E">
      <w:pPr>
        <w:spacing w:before="120" w:after="240" w:line="480" w:lineRule="auto"/>
        <w:jc w:val="both"/>
        <w:rPr>
          <w:rFonts w:asciiTheme="majorBidi" w:eastAsiaTheme="minorEastAsia" w:hAnsiTheme="majorBidi" w:cstheme="majorBidi"/>
          <w:sz w:val="24"/>
          <w:szCs w:val="24"/>
          <w:shd w:val="clear" w:color="auto" w:fill="FFFFFF"/>
        </w:rPr>
      </w:pPr>
      <w:r w:rsidRPr="002C6E1E">
        <w:rPr>
          <w:rFonts w:asciiTheme="majorBidi" w:eastAsiaTheme="minorEastAsia" w:hAnsiTheme="majorBidi" w:cstheme="majorBidi"/>
          <w:sz w:val="24"/>
          <w:szCs w:val="24"/>
          <w:shd w:val="clear" w:color="auto" w:fill="FFFFFF"/>
        </w:rPr>
        <w:t xml:space="preserve">In the same context, the low vitamin D correlated significantly with sadness, irritability, dissatisfaction, and fatigability variables denoting that the vitamin D is correlated with the mood changes and psychological wellbeing. This agrees with other studies which linked depression, anxiety, and suicidal attempts with the vitamin D level changes. The status would be higher incidence if associated with chronic illness as RA. </w:t>
      </w:r>
      <w:r w:rsidRPr="002C6E1E">
        <w:rPr>
          <w:rFonts w:asciiTheme="majorBidi" w:eastAsiaTheme="minorEastAsia" w:hAnsiTheme="majorBidi" w:cstheme="majorBidi"/>
          <w:color w:val="000000" w:themeColor="text1"/>
          <w:sz w:val="24"/>
          <w:szCs w:val="24"/>
          <w:shd w:val="clear" w:color="auto" w:fill="FFFFFF"/>
          <w:vertAlign w:val="superscript"/>
        </w:rPr>
        <w:t>(27)</w:t>
      </w:r>
    </w:p>
    <w:p w14:paraId="2FBDCB45" w14:textId="77777777" w:rsidR="002C6E1E" w:rsidRPr="002C6E1E" w:rsidRDefault="002C6E1E" w:rsidP="002C6E1E">
      <w:pPr>
        <w:spacing w:before="120" w:after="240" w:line="480" w:lineRule="auto"/>
        <w:jc w:val="both"/>
        <w:rPr>
          <w:rFonts w:asciiTheme="majorBidi" w:eastAsiaTheme="minorEastAsia" w:hAnsiTheme="majorBidi" w:cstheme="majorBidi"/>
          <w:color w:val="2F5496" w:themeColor="accent1" w:themeShade="BF"/>
          <w:sz w:val="24"/>
          <w:szCs w:val="24"/>
          <w:shd w:val="clear" w:color="auto" w:fill="FFFFFF"/>
          <w:vertAlign w:val="superscript"/>
        </w:rPr>
      </w:pPr>
      <w:r w:rsidRPr="002C6E1E">
        <w:rPr>
          <w:rFonts w:asciiTheme="majorBidi" w:eastAsiaTheme="minorEastAsia" w:hAnsiTheme="majorBidi" w:cstheme="majorBidi"/>
          <w:sz w:val="24"/>
          <w:szCs w:val="24"/>
          <w:shd w:val="clear" w:color="auto" w:fill="FFFFFF"/>
        </w:rPr>
        <w:t>Interestingly, we did not find significant correlation between the vitamin D level and sleep disturbance or the discouragement about future parameters of patients in both groups which disagrees with others who found that sleep pattern is affected in patients who have low vitamin D level.</w:t>
      </w:r>
      <w:r w:rsidRPr="002C6E1E">
        <w:rPr>
          <w:rFonts w:asciiTheme="majorBidi" w:eastAsiaTheme="minorEastAsia" w:hAnsiTheme="majorBidi" w:cstheme="majorBidi"/>
          <w:sz w:val="24"/>
          <w:szCs w:val="24"/>
          <w:shd w:val="clear" w:color="auto" w:fill="FFFFFF"/>
          <w:vertAlign w:val="superscript"/>
        </w:rPr>
        <w:t xml:space="preserve"> (</w:t>
      </w:r>
      <w:r w:rsidRPr="002C6E1E">
        <w:rPr>
          <w:rFonts w:asciiTheme="majorBidi" w:eastAsiaTheme="minorEastAsia" w:hAnsiTheme="majorBidi" w:cstheme="majorBidi"/>
          <w:color w:val="000000" w:themeColor="text1"/>
          <w:sz w:val="24"/>
          <w:szCs w:val="24"/>
          <w:shd w:val="clear" w:color="auto" w:fill="FFFFFF"/>
          <w:vertAlign w:val="superscript"/>
        </w:rPr>
        <w:t>28,29)</w:t>
      </w:r>
    </w:p>
    <w:p w14:paraId="1F2BEBA3" w14:textId="77777777" w:rsidR="002C6E1E" w:rsidRPr="002C6E1E" w:rsidRDefault="002C6E1E" w:rsidP="002C6E1E">
      <w:pPr>
        <w:spacing w:line="480" w:lineRule="auto"/>
        <w:jc w:val="both"/>
        <w:rPr>
          <w:rFonts w:asciiTheme="majorBidi" w:eastAsiaTheme="minorEastAsia" w:hAnsiTheme="majorBidi" w:cstheme="majorBidi"/>
          <w:color w:val="000000" w:themeColor="text1"/>
          <w:sz w:val="24"/>
          <w:szCs w:val="24"/>
          <w:shd w:val="clear" w:color="auto" w:fill="FFFFFF"/>
          <w:vertAlign w:val="superscript"/>
        </w:rPr>
      </w:pPr>
      <w:r w:rsidRPr="002C6E1E">
        <w:rPr>
          <w:rFonts w:asciiTheme="majorBidi" w:eastAsiaTheme="minorEastAsia" w:hAnsiTheme="majorBidi" w:cstheme="majorBidi"/>
          <w:sz w:val="24"/>
          <w:szCs w:val="24"/>
          <w:shd w:val="clear" w:color="auto" w:fill="FFFFFF"/>
        </w:rPr>
        <w:lastRenderedPageBreak/>
        <w:t>The relation between degrees of disease activity outcome was not established to have significance with low vitamin D rather than the disease course itself. When the vitamin D level correlated with the DAS score in group 1 who has low vitamin D, negative correlation was encountered but with no significance. In agreement with other study found the same but did not prove the significant relation claiming that no correlation between serum vitamin D level and disease activity or functional ability.</w:t>
      </w:r>
      <w:r w:rsidRPr="002C6E1E">
        <w:rPr>
          <w:rFonts w:asciiTheme="majorBidi" w:eastAsiaTheme="minorEastAsia" w:hAnsiTheme="majorBidi" w:cstheme="majorBidi"/>
          <w:color w:val="000000" w:themeColor="text1"/>
          <w:sz w:val="24"/>
          <w:szCs w:val="24"/>
          <w:shd w:val="clear" w:color="auto" w:fill="FFFFFF"/>
          <w:vertAlign w:val="superscript"/>
        </w:rPr>
        <w:t xml:space="preserve"> (30)</w:t>
      </w:r>
      <w:r w:rsidRPr="002C6E1E">
        <w:rPr>
          <w:rFonts w:asciiTheme="majorBidi" w:eastAsiaTheme="minorEastAsia" w:hAnsiTheme="majorBidi" w:cstheme="majorBidi"/>
          <w:color w:val="000000" w:themeColor="text1"/>
          <w:sz w:val="24"/>
          <w:szCs w:val="24"/>
          <w:shd w:val="clear" w:color="auto" w:fill="FFFFFF"/>
        </w:rPr>
        <w:t xml:space="preserve"> </w:t>
      </w:r>
      <w:r w:rsidRPr="002C6E1E">
        <w:rPr>
          <w:rFonts w:asciiTheme="majorBidi" w:eastAsiaTheme="minorEastAsia" w:hAnsiTheme="majorBidi" w:cstheme="majorBidi"/>
          <w:sz w:val="24"/>
          <w:szCs w:val="24"/>
          <w:shd w:val="clear" w:color="auto" w:fill="FFFFFF"/>
        </w:rPr>
        <w:t>Other authors found that the relation of vitamin D level and vitamin D insufficiency correlates inversely with RA activity suggesting that the vitamin D level is associated with susceptibility to RA activity</w:t>
      </w:r>
      <w:r w:rsidRPr="002C6E1E">
        <w:rPr>
          <w:rFonts w:asciiTheme="majorBidi" w:eastAsiaTheme="minorEastAsia" w:hAnsiTheme="majorBidi" w:cstheme="majorBidi"/>
          <w:color w:val="000000" w:themeColor="text1"/>
          <w:sz w:val="24"/>
          <w:szCs w:val="24"/>
          <w:shd w:val="clear" w:color="auto" w:fill="FFFFFF"/>
        </w:rPr>
        <w:t>.</w:t>
      </w:r>
      <w:r w:rsidRPr="002C6E1E">
        <w:rPr>
          <w:rFonts w:asciiTheme="majorBidi" w:eastAsiaTheme="minorEastAsia" w:hAnsiTheme="majorBidi" w:cstheme="majorBidi"/>
          <w:color w:val="000000" w:themeColor="text1"/>
          <w:sz w:val="24"/>
          <w:szCs w:val="24"/>
          <w:shd w:val="clear" w:color="auto" w:fill="FFFFFF"/>
          <w:vertAlign w:val="superscript"/>
        </w:rPr>
        <w:t xml:space="preserve"> (31)</w:t>
      </w:r>
    </w:p>
    <w:p w14:paraId="72FB9052" w14:textId="77777777" w:rsidR="002C6E1E" w:rsidRPr="002C6E1E" w:rsidRDefault="002C6E1E" w:rsidP="002C6E1E">
      <w:pPr>
        <w:spacing w:before="120" w:after="240" w:line="480" w:lineRule="auto"/>
        <w:jc w:val="both"/>
        <w:rPr>
          <w:rFonts w:asciiTheme="majorBidi" w:eastAsiaTheme="minorEastAsia" w:hAnsiTheme="majorBidi" w:cstheme="majorBidi"/>
          <w:sz w:val="24"/>
          <w:szCs w:val="24"/>
          <w:shd w:val="clear" w:color="auto" w:fill="FFFFFF"/>
          <w:vertAlign w:val="superscript"/>
        </w:rPr>
      </w:pPr>
      <w:r w:rsidRPr="002C6E1E">
        <w:rPr>
          <w:rFonts w:asciiTheme="majorBidi" w:eastAsiaTheme="minorEastAsia" w:hAnsiTheme="majorBidi" w:cstheme="majorBidi"/>
          <w:sz w:val="24"/>
          <w:szCs w:val="24"/>
          <w:shd w:val="clear" w:color="auto" w:fill="FFFFFF"/>
        </w:rPr>
        <w:t>Significant relation between the depression Beck scale and disease activity was exhibited in our study in total sample patients denoting that disease activity correlated with the psychological expression in RA patients in general regardless the vitamin D level</w:t>
      </w:r>
      <w:r w:rsidRPr="002C6E1E">
        <w:rPr>
          <w:rFonts w:asciiTheme="majorBidi" w:eastAsiaTheme="minorEastAsia" w:hAnsiTheme="majorBidi" w:cstheme="majorBidi"/>
          <w:color w:val="000000" w:themeColor="text1"/>
          <w:sz w:val="24"/>
          <w:szCs w:val="24"/>
          <w:shd w:val="clear" w:color="auto" w:fill="FFFFFF"/>
        </w:rPr>
        <w:t>.</w:t>
      </w:r>
      <w:r w:rsidRPr="002C6E1E">
        <w:rPr>
          <w:rFonts w:asciiTheme="majorBidi" w:eastAsiaTheme="minorEastAsia" w:hAnsiTheme="majorBidi" w:cstheme="majorBidi"/>
          <w:color w:val="000000" w:themeColor="text1"/>
          <w:sz w:val="24"/>
          <w:szCs w:val="24"/>
          <w:shd w:val="clear" w:color="auto" w:fill="FFFFFF"/>
          <w:vertAlign w:val="superscript"/>
        </w:rPr>
        <w:t xml:space="preserve"> (32)</w:t>
      </w:r>
    </w:p>
    <w:p w14:paraId="37DC9E43" w14:textId="77777777" w:rsidR="002C6E1E" w:rsidRPr="002C6E1E" w:rsidRDefault="002C6E1E" w:rsidP="002C6E1E">
      <w:pPr>
        <w:spacing w:before="120" w:after="240" w:line="480" w:lineRule="auto"/>
        <w:jc w:val="both"/>
        <w:rPr>
          <w:rFonts w:asciiTheme="majorBidi" w:eastAsiaTheme="minorEastAsia" w:hAnsiTheme="majorBidi" w:cstheme="majorBidi"/>
          <w:sz w:val="24"/>
          <w:szCs w:val="24"/>
          <w:shd w:val="clear" w:color="auto" w:fill="FFFFFF"/>
        </w:rPr>
      </w:pPr>
      <w:r w:rsidRPr="002C6E1E">
        <w:rPr>
          <w:rFonts w:asciiTheme="majorBidi" w:eastAsiaTheme="minorEastAsia" w:hAnsiTheme="majorBidi" w:cstheme="majorBidi"/>
          <w:b/>
          <w:bCs/>
          <w:sz w:val="24"/>
          <w:szCs w:val="24"/>
          <w:shd w:val="clear" w:color="auto" w:fill="FFFFFF"/>
        </w:rPr>
        <w:t xml:space="preserve">CONCLUSION: </w:t>
      </w:r>
    </w:p>
    <w:p w14:paraId="25B04F93" w14:textId="77777777" w:rsidR="002C6E1E" w:rsidRPr="002C6E1E" w:rsidRDefault="002C6E1E" w:rsidP="002C6E1E">
      <w:pPr>
        <w:spacing w:before="120" w:after="240" w:line="480" w:lineRule="auto"/>
        <w:jc w:val="both"/>
        <w:rPr>
          <w:rFonts w:ascii="Times New Roman" w:eastAsiaTheme="minorEastAsia" w:hAnsi="Times New Roman" w:cs="Times New Roman"/>
          <w:sz w:val="28"/>
          <w:szCs w:val="28"/>
          <w:shd w:val="clear" w:color="auto" w:fill="FFFFFF"/>
        </w:rPr>
      </w:pPr>
      <w:r w:rsidRPr="002C6E1E">
        <w:rPr>
          <w:rFonts w:asciiTheme="majorBidi" w:eastAsiaTheme="minorEastAsia" w:hAnsiTheme="majorBidi" w:cstheme="majorBidi"/>
          <w:sz w:val="24"/>
          <w:szCs w:val="24"/>
          <w:shd w:val="clear" w:color="auto" w:fill="FFFFFF"/>
        </w:rPr>
        <w:t>Our</w:t>
      </w:r>
      <w:r w:rsidRPr="002C6E1E">
        <w:rPr>
          <w:rFonts w:asciiTheme="majorBidi" w:eastAsiaTheme="minorEastAsia" w:hAnsiTheme="majorBidi" w:cstheme="majorBidi"/>
          <w:b/>
          <w:bCs/>
          <w:sz w:val="24"/>
          <w:szCs w:val="24"/>
          <w:shd w:val="clear" w:color="auto" w:fill="FFFFFF"/>
        </w:rPr>
        <w:t xml:space="preserve"> </w:t>
      </w:r>
      <w:r w:rsidRPr="002C6E1E">
        <w:rPr>
          <w:rFonts w:ascii="Times New Roman" w:eastAsiaTheme="minorEastAsia" w:hAnsi="Times New Roman" w:cs="Times New Roman"/>
          <w:sz w:val="24"/>
          <w:szCs w:val="24"/>
          <w:shd w:val="clear" w:color="auto" w:fill="FFFFFF"/>
        </w:rPr>
        <w:t>study concluded that vitamin D correlates with the psychological outcome and mood changes in RA patients, while the relation with the disease activity was not proven and might need wide scale meta-analysis study in different country. More therapeutic trials are recommended to study the effect of vitamin D supplementation on the mood changes in rheumatic diseases and on psychiatric wellbeing in general</w:t>
      </w:r>
      <w:r w:rsidRPr="002C6E1E">
        <w:rPr>
          <w:rFonts w:ascii="Times New Roman" w:eastAsiaTheme="minorEastAsia" w:hAnsi="Times New Roman" w:cs="Times New Roman"/>
          <w:sz w:val="28"/>
          <w:szCs w:val="28"/>
          <w:shd w:val="clear" w:color="auto" w:fill="FFFFFF"/>
        </w:rPr>
        <w:t>.</w:t>
      </w:r>
    </w:p>
    <w:p w14:paraId="77E98F11" w14:textId="77777777" w:rsidR="002C6E1E" w:rsidRPr="002C6E1E" w:rsidRDefault="002C6E1E" w:rsidP="002C6E1E">
      <w:pPr>
        <w:spacing w:before="120" w:after="240" w:line="480" w:lineRule="auto"/>
        <w:jc w:val="both"/>
        <w:rPr>
          <w:rFonts w:asciiTheme="majorBidi" w:eastAsiaTheme="minorEastAsia" w:hAnsiTheme="majorBidi" w:cstheme="majorBidi"/>
          <w:b/>
          <w:bCs/>
          <w:sz w:val="24"/>
          <w:szCs w:val="24"/>
          <w:shd w:val="clear" w:color="auto" w:fill="FFFFFF"/>
        </w:rPr>
      </w:pPr>
      <w:r w:rsidRPr="002C6E1E">
        <w:rPr>
          <w:rFonts w:asciiTheme="majorBidi" w:eastAsiaTheme="minorEastAsia" w:hAnsiTheme="majorBidi" w:cstheme="majorBidi"/>
          <w:b/>
          <w:bCs/>
          <w:sz w:val="24"/>
          <w:szCs w:val="24"/>
          <w:shd w:val="clear" w:color="auto" w:fill="FFFFFF"/>
        </w:rPr>
        <w:t>LIST OF ABBREVIATIONS:</w:t>
      </w:r>
    </w:p>
    <w:p w14:paraId="5622891E" w14:textId="28B4CDB9" w:rsidR="00183F88" w:rsidRDefault="002C6E1E" w:rsidP="002C6E1E">
      <w:pPr>
        <w:spacing w:before="120" w:after="240" w:line="480" w:lineRule="auto"/>
        <w:jc w:val="both"/>
        <w:rPr>
          <w:rFonts w:asciiTheme="majorBidi" w:eastAsiaTheme="minorEastAsia" w:hAnsiTheme="majorBidi" w:cstheme="majorBidi"/>
          <w:sz w:val="24"/>
          <w:szCs w:val="24"/>
          <w:shd w:val="clear" w:color="auto" w:fill="FFFFFF"/>
        </w:rPr>
      </w:pPr>
      <w:r w:rsidRPr="002C6E1E">
        <w:rPr>
          <w:rFonts w:asciiTheme="majorBidi" w:eastAsiaTheme="minorEastAsia" w:hAnsiTheme="majorBidi" w:cstheme="majorBidi"/>
          <w:sz w:val="24"/>
          <w:szCs w:val="24"/>
          <w:shd w:val="clear" w:color="auto" w:fill="FFFFFF"/>
        </w:rPr>
        <w:t xml:space="preserve">RA: rheumatoid arthritis; Vit. D: Vitamin D.; G1: Group 1.; G2: Group 2; ACR: American College of Rheumatology; EULAR: European League Against Rheumatism; DAS: disease activity index; </w:t>
      </w:r>
      <w:r w:rsidRPr="002C6E1E">
        <w:rPr>
          <w:rFonts w:asciiTheme="majorBidi" w:eastAsiaTheme="minorEastAsia" w:hAnsiTheme="majorBidi" w:cstheme="majorBidi"/>
          <w:sz w:val="24"/>
          <w:szCs w:val="24"/>
          <w:shd w:val="clear" w:color="auto" w:fill="FFFFFF"/>
        </w:rPr>
        <w:lastRenderedPageBreak/>
        <w:t>ESR: erythrocyte sedimentation rate; RF: rheumatoid factor; Anti-CCP: Anti-citrullinated cyclic peptides; DMARDS: Disease modifying anti rheumatic drugs.</w:t>
      </w:r>
    </w:p>
    <w:p w14:paraId="752C5B37" w14:textId="77777777" w:rsidR="00183F88" w:rsidRPr="0094651D" w:rsidRDefault="00183F88" w:rsidP="00183F88">
      <w:pPr>
        <w:spacing w:line="252" w:lineRule="auto"/>
        <w:jc w:val="both"/>
        <w:rPr>
          <w:rFonts w:ascii="Times New Roman" w:eastAsiaTheme="minorEastAsia" w:hAnsi="Times New Roman" w:cs="Times New Roman"/>
          <w:b/>
          <w:bCs/>
          <w:noProof/>
          <w:sz w:val="24"/>
          <w:szCs w:val="24"/>
        </w:rPr>
      </w:pPr>
      <w:r>
        <w:rPr>
          <w:rFonts w:asciiTheme="majorBidi" w:eastAsiaTheme="minorEastAsia" w:hAnsiTheme="majorBidi" w:cstheme="majorBidi"/>
          <w:sz w:val="24"/>
          <w:szCs w:val="24"/>
          <w:shd w:val="clear" w:color="auto" w:fill="FFFFFF"/>
        </w:rPr>
        <w:br w:type="page"/>
      </w:r>
      <w:r w:rsidRPr="0094651D">
        <w:rPr>
          <w:rFonts w:ascii="Times New Roman" w:eastAsiaTheme="minorEastAsia" w:hAnsi="Times New Roman" w:cs="Times New Roman"/>
          <w:b/>
          <w:bCs/>
          <w:noProof/>
          <w:sz w:val="24"/>
          <w:szCs w:val="24"/>
        </w:rPr>
        <w:lastRenderedPageBreak/>
        <w:t>TABLES:</w:t>
      </w:r>
    </w:p>
    <w:p w14:paraId="41B44338" w14:textId="77777777" w:rsidR="00183F88" w:rsidRPr="0094651D" w:rsidRDefault="00183F88" w:rsidP="00183F88">
      <w:pPr>
        <w:spacing w:after="0" w:line="300" w:lineRule="auto"/>
        <w:ind w:left="1418" w:hanging="1418"/>
        <w:jc w:val="both"/>
        <w:rPr>
          <w:rFonts w:ascii="Times New Roman" w:eastAsia="Calibri" w:hAnsi="Times New Roman" w:cs="Times New Roman"/>
          <w:sz w:val="24"/>
          <w:szCs w:val="24"/>
        </w:rPr>
      </w:pPr>
      <w:r w:rsidRPr="0094651D">
        <w:rPr>
          <w:rFonts w:ascii="Times New Roman" w:eastAsia="Times New Roman" w:hAnsi="Times New Roman" w:cs="Times New Roman"/>
          <w:b/>
          <w:bCs/>
          <w:sz w:val="24"/>
          <w:szCs w:val="24"/>
        </w:rPr>
        <w:t>Table 1</w:t>
      </w:r>
      <w:r w:rsidRPr="0094651D">
        <w:rPr>
          <w:rFonts w:ascii="Arial" w:eastAsia="Times New Roman" w:hAnsi="Arial" w:cs="Arial"/>
          <w:sz w:val="20"/>
          <w:szCs w:val="20"/>
        </w:rPr>
        <w:t xml:space="preserve"> </w:t>
      </w:r>
      <w:r w:rsidRPr="0094651D">
        <w:rPr>
          <w:rFonts w:ascii="Times New Roman" w:eastAsia="Calibri" w:hAnsi="Times New Roman" w:cs="Times New Roman"/>
          <w:sz w:val="24"/>
          <w:szCs w:val="24"/>
        </w:rPr>
        <w:t>Comparison between the two studied groups according to demographic data</w:t>
      </w:r>
    </w:p>
    <w:p w14:paraId="3B838719" w14:textId="77777777" w:rsidR="00183F88" w:rsidRPr="0094651D" w:rsidRDefault="00183F88" w:rsidP="00183F88">
      <w:pPr>
        <w:spacing w:after="0" w:line="300" w:lineRule="auto"/>
        <w:ind w:left="1418" w:hanging="1418"/>
        <w:jc w:val="both"/>
        <w:rPr>
          <w:rFonts w:ascii="Arial" w:eastAsia="Calibri" w:hAnsi="Arial" w:cs="Arial"/>
          <w:sz w:val="20"/>
          <w:szCs w:val="20"/>
        </w:rPr>
      </w:pPr>
    </w:p>
    <w:tbl>
      <w:tblPr>
        <w:tblStyle w:val="TableGridLight1"/>
        <w:tblW w:w="8732" w:type="dxa"/>
        <w:tblLayout w:type="fixed"/>
        <w:tblLook w:val="04A0" w:firstRow="1" w:lastRow="0" w:firstColumn="1" w:lastColumn="0" w:noHBand="0" w:noVBand="1"/>
      </w:tblPr>
      <w:tblGrid>
        <w:gridCol w:w="2552"/>
        <w:gridCol w:w="1956"/>
        <w:gridCol w:w="1956"/>
        <w:gridCol w:w="1134"/>
        <w:gridCol w:w="1134"/>
      </w:tblGrid>
      <w:tr w:rsidR="00183F88" w:rsidRPr="0094651D" w14:paraId="7710ACF2" w14:textId="77777777" w:rsidTr="00293EA0">
        <w:tc>
          <w:tcPr>
            <w:tcW w:w="2552" w:type="dxa"/>
          </w:tcPr>
          <w:p w14:paraId="3FE2960F" w14:textId="77777777" w:rsidR="00183F88" w:rsidRPr="0094651D" w:rsidRDefault="00183F88" w:rsidP="00293EA0">
            <w:pPr>
              <w:spacing w:before="40" w:after="20"/>
              <w:rPr>
                <w:rFonts w:ascii="Times New Roman" w:eastAsia="Times New Roman" w:hAnsi="Times New Roman" w:cs="Times New Roman"/>
                <w:b/>
                <w:bCs/>
                <w:sz w:val="24"/>
                <w:szCs w:val="24"/>
              </w:rPr>
            </w:pPr>
          </w:p>
        </w:tc>
        <w:tc>
          <w:tcPr>
            <w:tcW w:w="1956" w:type="dxa"/>
          </w:tcPr>
          <w:p w14:paraId="72A39E54" w14:textId="77777777" w:rsidR="00183F88" w:rsidRPr="0094651D" w:rsidRDefault="00183F88" w:rsidP="00293EA0">
            <w:pPr>
              <w:spacing w:before="40" w:after="20"/>
              <w:jc w:val="center"/>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Group 1 (n=50)</w:t>
            </w:r>
          </w:p>
        </w:tc>
        <w:tc>
          <w:tcPr>
            <w:tcW w:w="1956" w:type="dxa"/>
          </w:tcPr>
          <w:p w14:paraId="09FDF767" w14:textId="77777777" w:rsidR="00183F88" w:rsidRPr="0094651D" w:rsidRDefault="00183F88" w:rsidP="00293EA0">
            <w:pPr>
              <w:spacing w:before="40" w:after="20"/>
              <w:jc w:val="center"/>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Group 2 (n=50)</w:t>
            </w:r>
          </w:p>
        </w:tc>
        <w:tc>
          <w:tcPr>
            <w:tcW w:w="1134" w:type="dxa"/>
          </w:tcPr>
          <w:p w14:paraId="6F08D9B2" w14:textId="77777777" w:rsidR="00183F88" w:rsidRPr="0094651D" w:rsidRDefault="00183F88" w:rsidP="00293EA0">
            <w:pPr>
              <w:spacing w:before="40" w:after="20"/>
              <w:jc w:val="center"/>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Test of sig.</w:t>
            </w:r>
          </w:p>
        </w:tc>
        <w:tc>
          <w:tcPr>
            <w:tcW w:w="1134" w:type="dxa"/>
          </w:tcPr>
          <w:p w14:paraId="4194731B" w14:textId="77777777" w:rsidR="00183F88" w:rsidRPr="0094651D" w:rsidRDefault="00183F88" w:rsidP="00293EA0">
            <w:pPr>
              <w:spacing w:before="40" w:after="20"/>
              <w:jc w:val="center"/>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p</w:t>
            </w:r>
          </w:p>
        </w:tc>
      </w:tr>
      <w:tr w:rsidR="00183F88" w:rsidRPr="0094651D" w14:paraId="4C8D73D0" w14:textId="77777777" w:rsidTr="00293EA0">
        <w:tc>
          <w:tcPr>
            <w:tcW w:w="2552" w:type="dxa"/>
          </w:tcPr>
          <w:p w14:paraId="55C7AD75" w14:textId="77777777" w:rsidR="00183F88" w:rsidRPr="0094651D" w:rsidRDefault="00183F88" w:rsidP="00293EA0">
            <w:pPr>
              <w:spacing w:before="40" w:after="20"/>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Age (years)</w:t>
            </w:r>
          </w:p>
        </w:tc>
        <w:tc>
          <w:tcPr>
            <w:tcW w:w="1956" w:type="dxa"/>
          </w:tcPr>
          <w:p w14:paraId="685650EC" w14:textId="77777777" w:rsidR="00183F88" w:rsidRPr="0094651D" w:rsidRDefault="00183F88" w:rsidP="00293EA0">
            <w:pPr>
              <w:spacing w:before="40" w:after="20"/>
              <w:jc w:val="center"/>
              <w:rPr>
                <w:rFonts w:ascii="Times New Roman" w:eastAsia="Times New Roman" w:hAnsi="Times New Roman" w:cs="Times New Roman"/>
                <w:b/>
                <w:bCs/>
                <w:sz w:val="24"/>
                <w:szCs w:val="24"/>
              </w:rPr>
            </w:pPr>
          </w:p>
        </w:tc>
        <w:tc>
          <w:tcPr>
            <w:tcW w:w="1956" w:type="dxa"/>
          </w:tcPr>
          <w:p w14:paraId="526B4B65" w14:textId="77777777" w:rsidR="00183F88" w:rsidRPr="0094651D" w:rsidRDefault="00183F88" w:rsidP="00293EA0">
            <w:pPr>
              <w:spacing w:before="40" w:after="20"/>
              <w:jc w:val="center"/>
              <w:rPr>
                <w:rFonts w:ascii="Times New Roman" w:eastAsia="Times New Roman" w:hAnsi="Times New Roman" w:cs="Times New Roman"/>
                <w:b/>
                <w:bCs/>
                <w:sz w:val="24"/>
                <w:szCs w:val="24"/>
              </w:rPr>
            </w:pPr>
          </w:p>
        </w:tc>
        <w:tc>
          <w:tcPr>
            <w:tcW w:w="1134" w:type="dxa"/>
          </w:tcPr>
          <w:p w14:paraId="79383D7A" w14:textId="77777777" w:rsidR="00183F88" w:rsidRPr="0094651D" w:rsidRDefault="00183F88" w:rsidP="00293EA0">
            <w:pPr>
              <w:spacing w:before="40" w:after="20"/>
              <w:jc w:val="center"/>
              <w:rPr>
                <w:rFonts w:ascii="Times New Roman" w:eastAsia="Times New Roman" w:hAnsi="Times New Roman" w:cs="Times New Roman"/>
                <w:b/>
                <w:bCs/>
                <w:sz w:val="24"/>
                <w:szCs w:val="24"/>
              </w:rPr>
            </w:pPr>
          </w:p>
        </w:tc>
        <w:tc>
          <w:tcPr>
            <w:tcW w:w="1134" w:type="dxa"/>
          </w:tcPr>
          <w:p w14:paraId="7D9B5EB6" w14:textId="77777777" w:rsidR="00183F88" w:rsidRPr="0094651D" w:rsidRDefault="00183F88" w:rsidP="00293EA0">
            <w:pPr>
              <w:spacing w:before="40" w:after="20"/>
              <w:jc w:val="center"/>
              <w:rPr>
                <w:rFonts w:ascii="Times New Roman" w:eastAsia="Times New Roman" w:hAnsi="Times New Roman" w:cs="Times New Roman"/>
                <w:b/>
                <w:bCs/>
                <w:sz w:val="24"/>
                <w:szCs w:val="24"/>
              </w:rPr>
            </w:pPr>
          </w:p>
        </w:tc>
      </w:tr>
      <w:tr w:rsidR="00183F88" w:rsidRPr="0094651D" w14:paraId="08C08E9C" w14:textId="77777777" w:rsidTr="00293EA0">
        <w:tc>
          <w:tcPr>
            <w:tcW w:w="2552" w:type="dxa"/>
          </w:tcPr>
          <w:p w14:paraId="69A0CA9A"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Mean ± SD.</w:t>
            </w:r>
          </w:p>
        </w:tc>
        <w:tc>
          <w:tcPr>
            <w:tcW w:w="1956" w:type="dxa"/>
          </w:tcPr>
          <w:p w14:paraId="58896031"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40.2 ± 9</w:t>
            </w:r>
          </w:p>
        </w:tc>
        <w:tc>
          <w:tcPr>
            <w:tcW w:w="1956" w:type="dxa"/>
          </w:tcPr>
          <w:p w14:paraId="293C275F"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40.2 ± 8.9</w:t>
            </w:r>
          </w:p>
        </w:tc>
        <w:tc>
          <w:tcPr>
            <w:tcW w:w="1134" w:type="dxa"/>
            <w:vMerge w:val="restart"/>
          </w:tcPr>
          <w:p w14:paraId="03BF2CC0"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t=</w:t>
            </w:r>
            <w:r w:rsidRPr="0094651D">
              <w:rPr>
                <w:rFonts w:ascii="Times New Roman" w:eastAsia="Times New Roman" w:hAnsi="Times New Roman" w:cs="Times New Roman"/>
                <w:sz w:val="20"/>
              </w:rPr>
              <w:br/>
              <w:t>0.0</w:t>
            </w:r>
          </w:p>
        </w:tc>
        <w:tc>
          <w:tcPr>
            <w:tcW w:w="1134" w:type="dxa"/>
            <w:vMerge w:val="restart"/>
          </w:tcPr>
          <w:p w14:paraId="58246EEE"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1.000</w:t>
            </w:r>
          </w:p>
        </w:tc>
      </w:tr>
      <w:tr w:rsidR="00183F88" w:rsidRPr="0094651D" w14:paraId="1AF5F3A0" w14:textId="77777777" w:rsidTr="00293EA0">
        <w:tc>
          <w:tcPr>
            <w:tcW w:w="2552" w:type="dxa"/>
          </w:tcPr>
          <w:p w14:paraId="5E2BAA98"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Median (Min. – Max.)</w:t>
            </w:r>
          </w:p>
        </w:tc>
        <w:tc>
          <w:tcPr>
            <w:tcW w:w="1956" w:type="dxa"/>
          </w:tcPr>
          <w:p w14:paraId="4C3C84B3"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44 (22 – 57)</w:t>
            </w:r>
          </w:p>
        </w:tc>
        <w:tc>
          <w:tcPr>
            <w:tcW w:w="1956" w:type="dxa"/>
          </w:tcPr>
          <w:p w14:paraId="48BBAE0E"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44 (24 – 55)</w:t>
            </w:r>
          </w:p>
        </w:tc>
        <w:tc>
          <w:tcPr>
            <w:tcW w:w="1134" w:type="dxa"/>
            <w:vMerge/>
          </w:tcPr>
          <w:p w14:paraId="63111F8F"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vMerge/>
          </w:tcPr>
          <w:p w14:paraId="22F48DF0"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2CACAEA3" w14:textId="77777777" w:rsidTr="00293EA0">
        <w:tc>
          <w:tcPr>
            <w:tcW w:w="2552" w:type="dxa"/>
          </w:tcPr>
          <w:p w14:paraId="689006E2" w14:textId="77777777" w:rsidR="00183F88" w:rsidRPr="0094651D" w:rsidRDefault="00183F88" w:rsidP="00293EA0">
            <w:pPr>
              <w:spacing w:before="40" w:after="20"/>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Sex</w:t>
            </w:r>
          </w:p>
        </w:tc>
        <w:tc>
          <w:tcPr>
            <w:tcW w:w="1956" w:type="dxa"/>
          </w:tcPr>
          <w:p w14:paraId="7864EA0F"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956" w:type="dxa"/>
          </w:tcPr>
          <w:p w14:paraId="5274391C"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4FBFC428"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0AD51C55"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5A12B305" w14:textId="77777777" w:rsidTr="00293EA0">
        <w:tc>
          <w:tcPr>
            <w:tcW w:w="2552" w:type="dxa"/>
          </w:tcPr>
          <w:p w14:paraId="77B4812C"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Male</w:t>
            </w:r>
          </w:p>
        </w:tc>
        <w:tc>
          <w:tcPr>
            <w:tcW w:w="1956" w:type="dxa"/>
          </w:tcPr>
          <w:p w14:paraId="62CC6CA5"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17 (34%)</w:t>
            </w:r>
          </w:p>
        </w:tc>
        <w:tc>
          <w:tcPr>
            <w:tcW w:w="1956" w:type="dxa"/>
          </w:tcPr>
          <w:p w14:paraId="5770D2ED"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20 (40%)</w:t>
            </w:r>
          </w:p>
        </w:tc>
        <w:tc>
          <w:tcPr>
            <w:tcW w:w="1134" w:type="dxa"/>
            <w:vMerge w:val="restart"/>
          </w:tcPr>
          <w:p w14:paraId="1E58B7E6" w14:textId="77777777" w:rsidR="00183F88" w:rsidRPr="0094651D" w:rsidRDefault="00183F88" w:rsidP="00293EA0">
            <w:pPr>
              <w:spacing w:before="40" w:after="20"/>
              <w:jc w:val="center"/>
              <w:rPr>
                <w:rFonts w:ascii="Symbol" w:eastAsia="Times New Roman" w:hAnsi="Symbol" w:cs="Times New Roman"/>
                <w:sz w:val="20"/>
              </w:rPr>
            </w:pPr>
            <w:r w:rsidRPr="0094651D">
              <w:rPr>
                <w:rFonts w:ascii="Symbol" w:eastAsia="Times New Roman" w:hAnsi="Symbol" w:cs="Times New Roman"/>
                <w:sz w:val="20"/>
              </w:rPr>
              <w:t></w:t>
            </w:r>
            <w:r w:rsidRPr="0094651D">
              <w:rPr>
                <w:rFonts w:ascii="Symbol" w:eastAsia="Times New Roman" w:hAnsi="Symbol" w:cs="Times New Roman"/>
                <w:sz w:val="20"/>
                <w:vertAlign w:val="superscript"/>
              </w:rPr>
              <w:t></w:t>
            </w:r>
            <w:r w:rsidRPr="0094651D">
              <w:rPr>
                <w:rFonts w:ascii="Symbol" w:eastAsia="Times New Roman" w:hAnsi="Symbol" w:cs="Times New Roman"/>
                <w:sz w:val="20"/>
              </w:rPr>
              <w:t></w:t>
            </w:r>
            <w:r w:rsidRPr="0094651D">
              <w:rPr>
                <w:rFonts w:ascii="Symbol" w:eastAsia="Times New Roman" w:hAnsi="Symbol" w:cs="Times New Roman"/>
                <w:sz w:val="20"/>
              </w:rPr>
              <w:br/>
            </w:r>
            <w:r w:rsidRPr="0094651D">
              <w:rPr>
                <w:rFonts w:ascii="Symbol" w:eastAsia="Times New Roman" w:hAnsi="Symbol" w:cs="Times New Roman"/>
                <w:sz w:val="20"/>
              </w:rPr>
              <w:t></w:t>
            </w:r>
            <w:r w:rsidRPr="0094651D">
              <w:rPr>
                <w:rFonts w:ascii="Symbol" w:eastAsia="Times New Roman" w:hAnsi="Symbol" w:cs="Times New Roman"/>
                <w:sz w:val="20"/>
              </w:rPr>
              <w:t></w:t>
            </w:r>
            <w:r w:rsidRPr="0094651D">
              <w:rPr>
                <w:rFonts w:ascii="Symbol" w:eastAsia="Times New Roman" w:hAnsi="Symbol" w:cs="Times New Roman"/>
                <w:sz w:val="20"/>
              </w:rPr>
              <w:t></w:t>
            </w:r>
            <w:r w:rsidRPr="0094651D">
              <w:rPr>
                <w:rFonts w:ascii="Symbol" w:eastAsia="Times New Roman" w:hAnsi="Symbol" w:cs="Times New Roman"/>
                <w:sz w:val="20"/>
              </w:rPr>
              <w:t></w:t>
            </w:r>
            <w:r w:rsidRPr="0094651D">
              <w:rPr>
                <w:rFonts w:ascii="Symbol" w:eastAsia="Times New Roman" w:hAnsi="Symbol" w:cs="Times New Roman"/>
                <w:sz w:val="20"/>
              </w:rPr>
              <w:t></w:t>
            </w:r>
          </w:p>
        </w:tc>
        <w:tc>
          <w:tcPr>
            <w:tcW w:w="1134" w:type="dxa"/>
            <w:vMerge w:val="restart"/>
          </w:tcPr>
          <w:p w14:paraId="4C93B850"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0.534</w:t>
            </w:r>
          </w:p>
        </w:tc>
      </w:tr>
      <w:tr w:rsidR="00183F88" w:rsidRPr="0094651D" w14:paraId="093A154E" w14:textId="77777777" w:rsidTr="00293EA0">
        <w:tc>
          <w:tcPr>
            <w:tcW w:w="2552" w:type="dxa"/>
          </w:tcPr>
          <w:p w14:paraId="1A6ABE7B"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Female</w:t>
            </w:r>
          </w:p>
        </w:tc>
        <w:tc>
          <w:tcPr>
            <w:tcW w:w="1956" w:type="dxa"/>
          </w:tcPr>
          <w:p w14:paraId="0C1A2B3C"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33 (66%)</w:t>
            </w:r>
          </w:p>
        </w:tc>
        <w:tc>
          <w:tcPr>
            <w:tcW w:w="1956" w:type="dxa"/>
          </w:tcPr>
          <w:p w14:paraId="62F95943"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30 (60%)</w:t>
            </w:r>
          </w:p>
        </w:tc>
        <w:tc>
          <w:tcPr>
            <w:tcW w:w="1134" w:type="dxa"/>
            <w:vMerge/>
          </w:tcPr>
          <w:p w14:paraId="12E24F96"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vMerge/>
          </w:tcPr>
          <w:p w14:paraId="0F13E4B8"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160DEFFC" w14:textId="77777777" w:rsidTr="00293EA0">
        <w:tc>
          <w:tcPr>
            <w:tcW w:w="2552" w:type="dxa"/>
          </w:tcPr>
          <w:p w14:paraId="144FF621" w14:textId="77777777" w:rsidR="00183F88" w:rsidRPr="0094651D" w:rsidRDefault="00183F88" w:rsidP="00293EA0">
            <w:pPr>
              <w:spacing w:before="40" w:after="20"/>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Duration of illness</w:t>
            </w:r>
          </w:p>
        </w:tc>
        <w:tc>
          <w:tcPr>
            <w:tcW w:w="1956" w:type="dxa"/>
          </w:tcPr>
          <w:p w14:paraId="5AA20A95"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956" w:type="dxa"/>
          </w:tcPr>
          <w:p w14:paraId="157CD19F"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70826BEB"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56730830"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792E5340" w14:textId="77777777" w:rsidTr="00293EA0">
        <w:tc>
          <w:tcPr>
            <w:tcW w:w="2552" w:type="dxa"/>
          </w:tcPr>
          <w:p w14:paraId="2FBC4228"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Mean ± SD.</w:t>
            </w:r>
          </w:p>
        </w:tc>
        <w:tc>
          <w:tcPr>
            <w:tcW w:w="1956" w:type="dxa"/>
          </w:tcPr>
          <w:p w14:paraId="6442C76E"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6.96 ± 4.21</w:t>
            </w:r>
          </w:p>
        </w:tc>
        <w:tc>
          <w:tcPr>
            <w:tcW w:w="1956" w:type="dxa"/>
          </w:tcPr>
          <w:p w14:paraId="70E9AB10"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6.64 ± 4.20</w:t>
            </w:r>
          </w:p>
        </w:tc>
        <w:tc>
          <w:tcPr>
            <w:tcW w:w="1134" w:type="dxa"/>
            <w:vMerge w:val="restart"/>
          </w:tcPr>
          <w:p w14:paraId="4F54786D"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U=1182.0</w:t>
            </w:r>
          </w:p>
        </w:tc>
        <w:tc>
          <w:tcPr>
            <w:tcW w:w="1134" w:type="dxa"/>
            <w:vMerge w:val="restart"/>
          </w:tcPr>
          <w:p w14:paraId="769CD1EC"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0.635</w:t>
            </w:r>
          </w:p>
        </w:tc>
      </w:tr>
      <w:tr w:rsidR="00183F88" w:rsidRPr="0094651D" w14:paraId="61908630" w14:textId="77777777" w:rsidTr="00293EA0">
        <w:tc>
          <w:tcPr>
            <w:tcW w:w="2552" w:type="dxa"/>
          </w:tcPr>
          <w:p w14:paraId="013CBCA8"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Median (Min. – Max.)</w:t>
            </w:r>
          </w:p>
        </w:tc>
        <w:tc>
          <w:tcPr>
            <w:tcW w:w="1956" w:type="dxa"/>
          </w:tcPr>
          <w:p w14:paraId="121E3CFF"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5 (2 – 17)</w:t>
            </w:r>
          </w:p>
        </w:tc>
        <w:tc>
          <w:tcPr>
            <w:tcW w:w="1956" w:type="dxa"/>
          </w:tcPr>
          <w:p w14:paraId="2D16AC73"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5 (2 – 17)</w:t>
            </w:r>
          </w:p>
        </w:tc>
        <w:tc>
          <w:tcPr>
            <w:tcW w:w="1134" w:type="dxa"/>
            <w:vMerge/>
          </w:tcPr>
          <w:p w14:paraId="59E28464"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vMerge/>
          </w:tcPr>
          <w:p w14:paraId="61FDD2E5"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77F3E7AD" w14:textId="77777777" w:rsidTr="00293EA0">
        <w:tc>
          <w:tcPr>
            <w:tcW w:w="2552" w:type="dxa"/>
          </w:tcPr>
          <w:p w14:paraId="0078C7F7" w14:textId="77777777" w:rsidR="00183F88" w:rsidRPr="0094651D" w:rsidRDefault="00183F88" w:rsidP="00293EA0">
            <w:pPr>
              <w:spacing w:before="40" w:after="20"/>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DAS score</w:t>
            </w:r>
          </w:p>
        </w:tc>
        <w:tc>
          <w:tcPr>
            <w:tcW w:w="1956" w:type="dxa"/>
          </w:tcPr>
          <w:p w14:paraId="349C111E"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956" w:type="dxa"/>
          </w:tcPr>
          <w:p w14:paraId="62498330"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393AC53B"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1EAD4319"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6846A54D" w14:textId="77777777" w:rsidTr="00293EA0">
        <w:tc>
          <w:tcPr>
            <w:tcW w:w="2552" w:type="dxa"/>
          </w:tcPr>
          <w:p w14:paraId="630BD0A1"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Mean ± SD.</w:t>
            </w:r>
          </w:p>
        </w:tc>
        <w:tc>
          <w:tcPr>
            <w:tcW w:w="1956" w:type="dxa"/>
          </w:tcPr>
          <w:p w14:paraId="574FA932"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3.3 ± 0.9</w:t>
            </w:r>
          </w:p>
        </w:tc>
        <w:tc>
          <w:tcPr>
            <w:tcW w:w="1956" w:type="dxa"/>
          </w:tcPr>
          <w:p w14:paraId="261AD4E8"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 ± 0.8</w:t>
            </w:r>
          </w:p>
        </w:tc>
        <w:tc>
          <w:tcPr>
            <w:tcW w:w="1134" w:type="dxa"/>
            <w:vMerge w:val="restart"/>
          </w:tcPr>
          <w:p w14:paraId="6E6697C7"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U=1036.0</w:t>
            </w:r>
          </w:p>
        </w:tc>
        <w:tc>
          <w:tcPr>
            <w:tcW w:w="1134" w:type="dxa"/>
            <w:vMerge w:val="restart"/>
          </w:tcPr>
          <w:p w14:paraId="70D9A2C7"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0.139</w:t>
            </w:r>
          </w:p>
        </w:tc>
      </w:tr>
      <w:tr w:rsidR="00183F88" w:rsidRPr="0094651D" w14:paraId="4012E535" w14:textId="77777777" w:rsidTr="00293EA0">
        <w:tc>
          <w:tcPr>
            <w:tcW w:w="2552" w:type="dxa"/>
          </w:tcPr>
          <w:p w14:paraId="7940624C"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Median (Min. – Max.)</w:t>
            </w:r>
          </w:p>
        </w:tc>
        <w:tc>
          <w:tcPr>
            <w:tcW w:w="1956" w:type="dxa"/>
          </w:tcPr>
          <w:p w14:paraId="3607E9F5"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 (2.5 – 5.1)</w:t>
            </w:r>
          </w:p>
        </w:tc>
        <w:tc>
          <w:tcPr>
            <w:tcW w:w="1956" w:type="dxa"/>
          </w:tcPr>
          <w:p w14:paraId="68A728A7"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2.9 (1.6 – 5)</w:t>
            </w:r>
          </w:p>
        </w:tc>
        <w:tc>
          <w:tcPr>
            <w:tcW w:w="1134" w:type="dxa"/>
            <w:vMerge/>
          </w:tcPr>
          <w:p w14:paraId="6FCF87E6"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vMerge/>
          </w:tcPr>
          <w:p w14:paraId="079D7EB7"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2DFC0BA1" w14:textId="77777777" w:rsidTr="00293EA0">
        <w:tc>
          <w:tcPr>
            <w:tcW w:w="2552" w:type="dxa"/>
          </w:tcPr>
          <w:p w14:paraId="2FEFFAF8" w14:textId="77777777" w:rsidR="00183F88" w:rsidRPr="0094651D" w:rsidRDefault="00183F88" w:rsidP="00293EA0">
            <w:pPr>
              <w:spacing w:before="40" w:after="20"/>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RF</w:t>
            </w:r>
          </w:p>
        </w:tc>
        <w:tc>
          <w:tcPr>
            <w:tcW w:w="1956" w:type="dxa"/>
          </w:tcPr>
          <w:p w14:paraId="247BD855"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956" w:type="dxa"/>
          </w:tcPr>
          <w:p w14:paraId="3E26FF5C"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791F3506"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3D4227C2"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24D30710" w14:textId="77777777" w:rsidTr="00293EA0">
        <w:tc>
          <w:tcPr>
            <w:tcW w:w="2552" w:type="dxa"/>
          </w:tcPr>
          <w:p w14:paraId="3956E446"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Mean ± SD.</w:t>
            </w:r>
          </w:p>
        </w:tc>
        <w:tc>
          <w:tcPr>
            <w:tcW w:w="1956" w:type="dxa"/>
          </w:tcPr>
          <w:p w14:paraId="55802187"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32.6 ± 11.8</w:t>
            </w:r>
          </w:p>
        </w:tc>
        <w:tc>
          <w:tcPr>
            <w:tcW w:w="1956" w:type="dxa"/>
          </w:tcPr>
          <w:p w14:paraId="2F93188D"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32.4 ± 11.7</w:t>
            </w:r>
          </w:p>
        </w:tc>
        <w:tc>
          <w:tcPr>
            <w:tcW w:w="1134" w:type="dxa"/>
            <w:vMerge w:val="restart"/>
          </w:tcPr>
          <w:p w14:paraId="3921B144"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t=0.051</w:t>
            </w:r>
          </w:p>
        </w:tc>
        <w:tc>
          <w:tcPr>
            <w:tcW w:w="1134" w:type="dxa"/>
            <w:vMerge w:val="restart"/>
          </w:tcPr>
          <w:p w14:paraId="5C9A4196"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0.959</w:t>
            </w:r>
          </w:p>
        </w:tc>
      </w:tr>
      <w:tr w:rsidR="00183F88" w:rsidRPr="0094651D" w14:paraId="332F3636" w14:textId="77777777" w:rsidTr="00293EA0">
        <w:tc>
          <w:tcPr>
            <w:tcW w:w="2552" w:type="dxa"/>
          </w:tcPr>
          <w:p w14:paraId="4EC2B60C"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Median (Min. – Max.)</w:t>
            </w:r>
          </w:p>
        </w:tc>
        <w:tc>
          <w:tcPr>
            <w:tcW w:w="1956" w:type="dxa"/>
          </w:tcPr>
          <w:p w14:paraId="1ECEBDE8"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30 (14 – 55)</w:t>
            </w:r>
          </w:p>
        </w:tc>
        <w:tc>
          <w:tcPr>
            <w:tcW w:w="1956" w:type="dxa"/>
          </w:tcPr>
          <w:p w14:paraId="7C58350F"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30 (14 – 55)</w:t>
            </w:r>
          </w:p>
        </w:tc>
        <w:tc>
          <w:tcPr>
            <w:tcW w:w="1134" w:type="dxa"/>
            <w:vMerge/>
          </w:tcPr>
          <w:p w14:paraId="5EF88119"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vMerge/>
          </w:tcPr>
          <w:p w14:paraId="7E7D97A3"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252CA53D" w14:textId="77777777" w:rsidTr="00293EA0">
        <w:tc>
          <w:tcPr>
            <w:tcW w:w="2552" w:type="dxa"/>
          </w:tcPr>
          <w:p w14:paraId="353F81F8" w14:textId="77777777" w:rsidR="00183F88" w:rsidRPr="0094651D" w:rsidRDefault="00183F88" w:rsidP="00293EA0">
            <w:pPr>
              <w:spacing w:before="40" w:after="20"/>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Anti-CCP</w:t>
            </w:r>
          </w:p>
        </w:tc>
        <w:tc>
          <w:tcPr>
            <w:tcW w:w="1956" w:type="dxa"/>
          </w:tcPr>
          <w:p w14:paraId="6069E474"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956" w:type="dxa"/>
          </w:tcPr>
          <w:p w14:paraId="596E1C6B"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70450C62"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23F911CD"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7D00612D" w14:textId="77777777" w:rsidTr="00293EA0">
        <w:tc>
          <w:tcPr>
            <w:tcW w:w="2552" w:type="dxa"/>
          </w:tcPr>
          <w:p w14:paraId="3CCBDEBE"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Mean ± SD.</w:t>
            </w:r>
          </w:p>
        </w:tc>
        <w:tc>
          <w:tcPr>
            <w:tcW w:w="1956" w:type="dxa"/>
          </w:tcPr>
          <w:p w14:paraId="742CE0BC"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9.17 ± 7.39</w:t>
            </w:r>
          </w:p>
        </w:tc>
        <w:tc>
          <w:tcPr>
            <w:tcW w:w="1956" w:type="dxa"/>
          </w:tcPr>
          <w:p w14:paraId="78B67199"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9.09 ± 7.28</w:t>
            </w:r>
          </w:p>
        </w:tc>
        <w:tc>
          <w:tcPr>
            <w:tcW w:w="1134" w:type="dxa"/>
            <w:vMerge w:val="restart"/>
          </w:tcPr>
          <w:p w14:paraId="0A30EA9A"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U=1246.0</w:t>
            </w:r>
          </w:p>
        </w:tc>
        <w:tc>
          <w:tcPr>
            <w:tcW w:w="1134" w:type="dxa"/>
            <w:vMerge w:val="restart"/>
          </w:tcPr>
          <w:p w14:paraId="11A4DEB4"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0.978</w:t>
            </w:r>
          </w:p>
        </w:tc>
      </w:tr>
      <w:tr w:rsidR="00183F88" w:rsidRPr="0094651D" w14:paraId="74A1B4CB" w14:textId="77777777" w:rsidTr="00293EA0">
        <w:tc>
          <w:tcPr>
            <w:tcW w:w="2552" w:type="dxa"/>
          </w:tcPr>
          <w:p w14:paraId="129CE79F"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Median (Min. – Max.)</w:t>
            </w:r>
          </w:p>
        </w:tc>
        <w:tc>
          <w:tcPr>
            <w:tcW w:w="1956" w:type="dxa"/>
          </w:tcPr>
          <w:p w14:paraId="286E845F"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8 (0.40 – 25)</w:t>
            </w:r>
          </w:p>
        </w:tc>
        <w:tc>
          <w:tcPr>
            <w:tcW w:w="1956" w:type="dxa"/>
          </w:tcPr>
          <w:p w14:paraId="32D90089"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8 (0.40 – 25)</w:t>
            </w:r>
          </w:p>
        </w:tc>
        <w:tc>
          <w:tcPr>
            <w:tcW w:w="1134" w:type="dxa"/>
            <w:vMerge/>
          </w:tcPr>
          <w:p w14:paraId="49F6614F"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vMerge/>
          </w:tcPr>
          <w:p w14:paraId="0BFFEFDD"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496E808B" w14:textId="77777777" w:rsidTr="00293EA0">
        <w:tc>
          <w:tcPr>
            <w:tcW w:w="2552" w:type="dxa"/>
          </w:tcPr>
          <w:p w14:paraId="7AA1C2D5" w14:textId="77777777" w:rsidR="00183F88" w:rsidRPr="0094651D" w:rsidRDefault="00183F88" w:rsidP="00293EA0">
            <w:pPr>
              <w:spacing w:before="40" w:after="20"/>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ESR</w:t>
            </w:r>
          </w:p>
        </w:tc>
        <w:tc>
          <w:tcPr>
            <w:tcW w:w="1956" w:type="dxa"/>
          </w:tcPr>
          <w:p w14:paraId="2ABC6595"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956" w:type="dxa"/>
          </w:tcPr>
          <w:p w14:paraId="1891D6E1"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2DED2FBC"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7F4D0966"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2FA93080" w14:textId="77777777" w:rsidTr="00293EA0">
        <w:tc>
          <w:tcPr>
            <w:tcW w:w="2552" w:type="dxa"/>
          </w:tcPr>
          <w:p w14:paraId="2F464351"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Mean ± SD.</w:t>
            </w:r>
          </w:p>
        </w:tc>
        <w:tc>
          <w:tcPr>
            <w:tcW w:w="1956" w:type="dxa"/>
          </w:tcPr>
          <w:p w14:paraId="359146B4"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35.7 ± 10.9</w:t>
            </w:r>
          </w:p>
        </w:tc>
        <w:tc>
          <w:tcPr>
            <w:tcW w:w="1956" w:type="dxa"/>
          </w:tcPr>
          <w:p w14:paraId="21523DC9"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34.3 ± 10.1</w:t>
            </w:r>
          </w:p>
        </w:tc>
        <w:tc>
          <w:tcPr>
            <w:tcW w:w="1134" w:type="dxa"/>
            <w:vMerge w:val="restart"/>
          </w:tcPr>
          <w:p w14:paraId="6B190C0D"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U=1158.0</w:t>
            </w:r>
          </w:p>
        </w:tc>
        <w:tc>
          <w:tcPr>
            <w:tcW w:w="1134" w:type="dxa"/>
            <w:vMerge w:val="restart"/>
          </w:tcPr>
          <w:p w14:paraId="3AF04C3A"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0.524</w:t>
            </w:r>
          </w:p>
        </w:tc>
      </w:tr>
      <w:tr w:rsidR="00183F88" w:rsidRPr="0094651D" w14:paraId="306238C5" w14:textId="77777777" w:rsidTr="00293EA0">
        <w:tc>
          <w:tcPr>
            <w:tcW w:w="2552" w:type="dxa"/>
          </w:tcPr>
          <w:p w14:paraId="08B679C4"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Median (Min. – Max.)</w:t>
            </w:r>
          </w:p>
        </w:tc>
        <w:tc>
          <w:tcPr>
            <w:tcW w:w="1956" w:type="dxa"/>
          </w:tcPr>
          <w:p w14:paraId="5B6A10D2"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34 (24 – 60)</w:t>
            </w:r>
          </w:p>
        </w:tc>
        <w:tc>
          <w:tcPr>
            <w:tcW w:w="1956" w:type="dxa"/>
          </w:tcPr>
          <w:p w14:paraId="0F14201C"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34 (20 – 60)</w:t>
            </w:r>
          </w:p>
        </w:tc>
        <w:tc>
          <w:tcPr>
            <w:tcW w:w="1134" w:type="dxa"/>
            <w:vMerge/>
          </w:tcPr>
          <w:p w14:paraId="12208128"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vMerge/>
          </w:tcPr>
          <w:p w14:paraId="04078ABD"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203305F5" w14:textId="77777777" w:rsidTr="00293EA0">
        <w:tc>
          <w:tcPr>
            <w:tcW w:w="2552" w:type="dxa"/>
          </w:tcPr>
          <w:p w14:paraId="4328BBAD" w14:textId="77777777" w:rsidR="00183F88" w:rsidRPr="0094651D" w:rsidRDefault="00183F88" w:rsidP="00293EA0">
            <w:pPr>
              <w:spacing w:before="40" w:after="20"/>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Vit D level</w:t>
            </w:r>
          </w:p>
        </w:tc>
        <w:tc>
          <w:tcPr>
            <w:tcW w:w="1956" w:type="dxa"/>
          </w:tcPr>
          <w:p w14:paraId="0CB4BB16"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956" w:type="dxa"/>
          </w:tcPr>
          <w:p w14:paraId="0C79E94D"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3BF7EC31"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312CD6A3"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5228E877" w14:textId="77777777" w:rsidTr="00293EA0">
        <w:tc>
          <w:tcPr>
            <w:tcW w:w="2552" w:type="dxa"/>
          </w:tcPr>
          <w:p w14:paraId="60783A34"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Mean ± SD.</w:t>
            </w:r>
          </w:p>
        </w:tc>
        <w:tc>
          <w:tcPr>
            <w:tcW w:w="1956" w:type="dxa"/>
          </w:tcPr>
          <w:p w14:paraId="7F5DD18D"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14.2 ± 5.5</w:t>
            </w:r>
          </w:p>
        </w:tc>
        <w:tc>
          <w:tcPr>
            <w:tcW w:w="1956" w:type="dxa"/>
          </w:tcPr>
          <w:p w14:paraId="4D3D074E"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31.1 ± 17.7</w:t>
            </w:r>
          </w:p>
        </w:tc>
        <w:tc>
          <w:tcPr>
            <w:tcW w:w="1134" w:type="dxa"/>
            <w:vMerge w:val="restart"/>
          </w:tcPr>
          <w:p w14:paraId="394E298E"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U=562.0</w:t>
            </w:r>
            <w:r w:rsidRPr="0094651D">
              <w:rPr>
                <w:rFonts w:ascii="Times New Roman" w:eastAsia="Times New Roman" w:hAnsi="Times New Roman" w:cs="Times New Roman"/>
                <w:sz w:val="20"/>
                <w:vertAlign w:val="superscript"/>
              </w:rPr>
              <w:t>*</w:t>
            </w:r>
          </w:p>
        </w:tc>
        <w:tc>
          <w:tcPr>
            <w:tcW w:w="1134" w:type="dxa"/>
            <w:vMerge w:val="restart"/>
          </w:tcPr>
          <w:p w14:paraId="069D0DD9"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&lt;0.001</w:t>
            </w:r>
            <w:r w:rsidRPr="0094651D">
              <w:rPr>
                <w:rFonts w:ascii="Times New Roman" w:eastAsia="Times New Roman" w:hAnsi="Times New Roman" w:cs="Times New Roman"/>
                <w:sz w:val="20"/>
                <w:vertAlign w:val="superscript"/>
              </w:rPr>
              <w:t>*</w:t>
            </w:r>
          </w:p>
        </w:tc>
      </w:tr>
      <w:tr w:rsidR="00183F88" w:rsidRPr="0094651D" w14:paraId="0C5D4234" w14:textId="77777777" w:rsidTr="00293EA0">
        <w:tc>
          <w:tcPr>
            <w:tcW w:w="2552" w:type="dxa"/>
          </w:tcPr>
          <w:p w14:paraId="066B04A3"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Median (Min. – Max.)</w:t>
            </w:r>
          </w:p>
        </w:tc>
        <w:tc>
          <w:tcPr>
            <w:tcW w:w="1956" w:type="dxa"/>
          </w:tcPr>
          <w:p w14:paraId="529D87CD"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13 (5 – 24)</w:t>
            </w:r>
          </w:p>
        </w:tc>
        <w:tc>
          <w:tcPr>
            <w:tcW w:w="1956" w:type="dxa"/>
          </w:tcPr>
          <w:p w14:paraId="006FB239"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24 (9 – 60)</w:t>
            </w:r>
          </w:p>
        </w:tc>
        <w:tc>
          <w:tcPr>
            <w:tcW w:w="1134" w:type="dxa"/>
            <w:vMerge/>
          </w:tcPr>
          <w:p w14:paraId="5814D3A7"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vMerge/>
          </w:tcPr>
          <w:p w14:paraId="3208882F"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6306B528" w14:textId="77777777" w:rsidTr="00293EA0">
        <w:tc>
          <w:tcPr>
            <w:tcW w:w="2552" w:type="dxa"/>
          </w:tcPr>
          <w:p w14:paraId="70C1712C" w14:textId="77777777" w:rsidR="00183F88" w:rsidRPr="0094651D" w:rsidRDefault="00183F88" w:rsidP="00293EA0">
            <w:pPr>
              <w:spacing w:before="40" w:after="20"/>
              <w:rPr>
                <w:rFonts w:ascii="Times New Roman" w:eastAsia="Times New Roman" w:hAnsi="Times New Roman" w:cs="Times New Roman"/>
                <w:b/>
                <w:bCs/>
                <w:sz w:val="24"/>
                <w:szCs w:val="24"/>
              </w:rPr>
            </w:pPr>
            <w:r w:rsidRPr="0094651D">
              <w:rPr>
                <w:rFonts w:ascii="Times New Roman" w:eastAsia="Times New Roman" w:hAnsi="Times New Roman" w:cs="Times New Roman"/>
                <w:b/>
                <w:bCs/>
                <w:sz w:val="24"/>
                <w:szCs w:val="24"/>
              </w:rPr>
              <w:t>Total beck scale</w:t>
            </w:r>
          </w:p>
        </w:tc>
        <w:tc>
          <w:tcPr>
            <w:tcW w:w="1956" w:type="dxa"/>
          </w:tcPr>
          <w:p w14:paraId="481F8C3C"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956" w:type="dxa"/>
          </w:tcPr>
          <w:p w14:paraId="7D53BF52"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10DFB1B7"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tcPr>
          <w:p w14:paraId="70B175F2" w14:textId="77777777" w:rsidR="00183F88" w:rsidRPr="0094651D" w:rsidRDefault="00183F88" w:rsidP="00293EA0">
            <w:pPr>
              <w:spacing w:before="40" w:after="20"/>
              <w:jc w:val="center"/>
              <w:rPr>
                <w:rFonts w:ascii="Times New Roman" w:eastAsia="Times New Roman" w:hAnsi="Times New Roman" w:cs="Times New Roman"/>
                <w:sz w:val="20"/>
              </w:rPr>
            </w:pPr>
          </w:p>
        </w:tc>
      </w:tr>
      <w:tr w:rsidR="00183F88" w:rsidRPr="0094651D" w14:paraId="3F09B6FB" w14:textId="77777777" w:rsidTr="00293EA0">
        <w:tc>
          <w:tcPr>
            <w:tcW w:w="2552" w:type="dxa"/>
          </w:tcPr>
          <w:p w14:paraId="13609D45"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Mean ± SD.</w:t>
            </w:r>
          </w:p>
        </w:tc>
        <w:tc>
          <w:tcPr>
            <w:tcW w:w="1956" w:type="dxa"/>
          </w:tcPr>
          <w:p w14:paraId="7C7E1C75"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32.1 ± 7.2</w:t>
            </w:r>
          </w:p>
        </w:tc>
        <w:tc>
          <w:tcPr>
            <w:tcW w:w="1956" w:type="dxa"/>
          </w:tcPr>
          <w:p w14:paraId="0D169DC8"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23.1 ± 11.3</w:t>
            </w:r>
          </w:p>
        </w:tc>
        <w:tc>
          <w:tcPr>
            <w:tcW w:w="1134" w:type="dxa"/>
            <w:vMerge w:val="restart"/>
          </w:tcPr>
          <w:p w14:paraId="37AFBD13"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t=4.771</w:t>
            </w:r>
            <w:r w:rsidRPr="0094651D">
              <w:rPr>
                <w:rFonts w:ascii="Times New Roman" w:eastAsia="Times New Roman" w:hAnsi="Times New Roman" w:cs="Times New Roman"/>
                <w:sz w:val="20"/>
                <w:vertAlign w:val="superscript"/>
              </w:rPr>
              <w:t>*</w:t>
            </w:r>
          </w:p>
        </w:tc>
        <w:tc>
          <w:tcPr>
            <w:tcW w:w="1134" w:type="dxa"/>
            <w:vMerge w:val="restart"/>
          </w:tcPr>
          <w:p w14:paraId="6BF55D50"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&lt;0.001</w:t>
            </w:r>
            <w:r w:rsidRPr="0094651D">
              <w:rPr>
                <w:rFonts w:ascii="Times New Roman" w:eastAsia="Times New Roman" w:hAnsi="Times New Roman" w:cs="Times New Roman"/>
                <w:sz w:val="20"/>
                <w:vertAlign w:val="superscript"/>
              </w:rPr>
              <w:t>*</w:t>
            </w:r>
          </w:p>
        </w:tc>
      </w:tr>
      <w:tr w:rsidR="00183F88" w:rsidRPr="0094651D" w14:paraId="1EEED295" w14:textId="77777777" w:rsidTr="00293EA0">
        <w:tc>
          <w:tcPr>
            <w:tcW w:w="2552" w:type="dxa"/>
          </w:tcPr>
          <w:p w14:paraId="72BD8AD4" w14:textId="77777777" w:rsidR="00183F88" w:rsidRPr="0094651D" w:rsidRDefault="00183F88" w:rsidP="00293EA0">
            <w:pPr>
              <w:spacing w:before="40" w:after="20"/>
              <w:ind w:left="284"/>
              <w:rPr>
                <w:rFonts w:ascii="Times New Roman" w:eastAsia="Times New Roman" w:hAnsi="Times New Roman" w:cs="Times New Roman"/>
                <w:sz w:val="20"/>
              </w:rPr>
            </w:pPr>
            <w:r w:rsidRPr="0094651D">
              <w:rPr>
                <w:rFonts w:ascii="Times New Roman" w:eastAsia="Times New Roman" w:hAnsi="Times New Roman" w:cs="Times New Roman"/>
                <w:sz w:val="20"/>
              </w:rPr>
              <w:t>Median (Min. – Max.)</w:t>
            </w:r>
          </w:p>
        </w:tc>
        <w:tc>
          <w:tcPr>
            <w:tcW w:w="1956" w:type="dxa"/>
          </w:tcPr>
          <w:p w14:paraId="6C83EA70"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33 (17 – 42)</w:t>
            </w:r>
          </w:p>
        </w:tc>
        <w:tc>
          <w:tcPr>
            <w:tcW w:w="1956" w:type="dxa"/>
          </w:tcPr>
          <w:p w14:paraId="1BC5BB9B" w14:textId="77777777" w:rsidR="00183F88" w:rsidRPr="0094651D" w:rsidRDefault="00183F88" w:rsidP="00293EA0">
            <w:pPr>
              <w:spacing w:before="40" w:after="20"/>
              <w:jc w:val="center"/>
              <w:rPr>
                <w:rFonts w:ascii="Times New Roman" w:eastAsia="Times New Roman" w:hAnsi="Times New Roman" w:cs="Times New Roman"/>
                <w:sz w:val="20"/>
              </w:rPr>
            </w:pPr>
            <w:r w:rsidRPr="0094651D">
              <w:rPr>
                <w:rFonts w:ascii="Times New Roman" w:eastAsia="Times New Roman" w:hAnsi="Times New Roman" w:cs="Times New Roman"/>
                <w:sz w:val="20"/>
              </w:rPr>
              <w:t>23 (5 – 42)</w:t>
            </w:r>
          </w:p>
        </w:tc>
        <w:tc>
          <w:tcPr>
            <w:tcW w:w="1134" w:type="dxa"/>
            <w:vMerge/>
          </w:tcPr>
          <w:p w14:paraId="0BBAF8F6" w14:textId="77777777" w:rsidR="00183F88" w:rsidRPr="0094651D" w:rsidRDefault="00183F88" w:rsidP="00293EA0">
            <w:pPr>
              <w:spacing w:before="40" w:after="20"/>
              <w:jc w:val="center"/>
              <w:rPr>
                <w:rFonts w:ascii="Times New Roman" w:eastAsia="Times New Roman" w:hAnsi="Times New Roman" w:cs="Times New Roman"/>
                <w:sz w:val="20"/>
              </w:rPr>
            </w:pPr>
          </w:p>
        </w:tc>
        <w:tc>
          <w:tcPr>
            <w:tcW w:w="1134" w:type="dxa"/>
            <w:vMerge/>
          </w:tcPr>
          <w:p w14:paraId="1EEDAC11" w14:textId="77777777" w:rsidR="00183F88" w:rsidRPr="0094651D" w:rsidRDefault="00183F88" w:rsidP="00293EA0">
            <w:pPr>
              <w:spacing w:before="40" w:after="20"/>
              <w:jc w:val="center"/>
              <w:rPr>
                <w:rFonts w:ascii="Times New Roman" w:eastAsia="Times New Roman" w:hAnsi="Times New Roman" w:cs="Times New Roman"/>
                <w:sz w:val="20"/>
              </w:rPr>
            </w:pPr>
          </w:p>
        </w:tc>
      </w:tr>
    </w:tbl>
    <w:p w14:paraId="4B115FC4" w14:textId="77777777" w:rsidR="00183F88" w:rsidRPr="0094651D" w:rsidRDefault="00183F88" w:rsidP="00183F88">
      <w:pPr>
        <w:spacing w:after="0" w:line="360" w:lineRule="auto"/>
        <w:rPr>
          <w:rFonts w:ascii="Arial" w:eastAsia="Calibri" w:hAnsi="Arial" w:cs="Arial"/>
          <w:sz w:val="20"/>
          <w:szCs w:val="20"/>
        </w:rPr>
      </w:pPr>
      <w:r w:rsidRPr="0094651D">
        <w:rPr>
          <w:rFonts w:ascii="Arial" w:eastAsia="Calibri" w:hAnsi="Arial" w:cs="Arial"/>
          <w:b/>
          <w:bCs/>
          <w:sz w:val="20"/>
          <w:szCs w:val="20"/>
        </w:rPr>
        <w:t>Notes</w:t>
      </w:r>
      <w:r w:rsidRPr="0094651D">
        <w:rPr>
          <w:rFonts w:ascii="Times New Roman" w:eastAsia="Calibri" w:hAnsi="Times New Roman" w:cs="Times New Roman"/>
          <w:b/>
          <w:bCs/>
          <w:sz w:val="20"/>
          <w:szCs w:val="20"/>
        </w:rPr>
        <w:t xml:space="preserve">: </w:t>
      </w:r>
      <w:r w:rsidRPr="0094651D">
        <w:rPr>
          <w:rFonts w:ascii="Times New Roman" w:eastAsia="Calibri" w:hAnsi="Times New Roman" w:cs="Times New Roman"/>
          <w:sz w:val="20"/>
          <w:szCs w:val="20"/>
        </w:rPr>
        <w:t>SD</w:t>
      </w:r>
      <w:r w:rsidRPr="0094651D">
        <w:rPr>
          <w:rFonts w:ascii="Arial" w:eastAsia="Calibri" w:hAnsi="Arial" w:cs="Arial"/>
          <w:sz w:val="20"/>
          <w:szCs w:val="20"/>
        </w:rPr>
        <w:t xml:space="preserve">: Standard deviation. </w:t>
      </w:r>
      <w:r w:rsidRPr="0094651D">
        <w:rPr>
          <w:rFonts w:ascii="Arial" w:eastAsia="SimSun" w:hAnsi="Arial" w:cs="Arial"/>
          <w:sz w:val="20"/>
          <w:szCs w:val="20"/>
          <w:lang w:eastAsia="zh-CN"/>
        </w:rPr>
        <w:sym w:font="Symbol" w:char="F063"/>
      </w:r>
      <w:r w:rsidRPr="0094651D">
        <w:rPr>
          <w:rFonts w:ascii="Arial" w:eastAsia="SimSun" w:hAnsi="Arial" w:cs="Arial"/>
          <w:sz w:val="20"/>
          <w:szCs w:val="20"/>
          <w:vertAlign w:val="superscript"/>
          <w:lang w:eastAsia="zh-CN"/>
        </w:rPr>
        <w:t>2</w:t>
      </w:r>
      <w:r w:rsidRPr="0094651D">
        <w:rPr>
          <w:rFonts w:ascii="Arial" w:eastAsia="SimSun" w:hAnsi="Arial" w:cs="Arial"/>
          <w:sz w:val="20"/>
          <w:szCs w:val="20"/>
          <w:lang w:eastAsia="zh-CN"/>
        </w:rPr>
        <w:t>: Chi square test. U: Mann Whitney test.</w:t>
      </w:r>
      <w:r w:rsidRPr="0094651D">
        <w:rPr>
          <w:rFonts w:ascii="Arial" w:eastAsia="SimSun" w:hAnsi="Arial" w:cs="Arial"/>
          <w:sz w:val="20"/>
          <w:szCs w:val="20"/>
          <w:vertAlign w:val="superscript"/>
          <w:lang w:eastAsia="zh-CN"/>
        </w:rPr>
        <w:t xml:space="preserve"> </w:t>
      </w:r>
      <w:r w:rsidRPr="0094651D">
        <w:rPr>
          <w:rFonts w:ascii="Arial" w:eastAsia="SimSun" w:hAnsi="Arial" w:cs="Arial"/>
          <w:sz w:val="20"/>
          <w:szCs w:val="20"/>
          <w:lang w:eastAsia="zh-CN"/>
        </w:rPr>
        <w:t>t: Student t-test</w:t>
      </w:r>
      <w:r w:rsidRPr="0094651D">
        <w:rPr>
          <w:rFonts w:ascii="Arial" w:eastAsia="Calibri" w:hAnsi="Arial" w:cs="Arial"/>
          <w:sz w:val="20"/>
          <w:szCs w:val="20"/>
        </w:rPr>
        <w:t>. p</w:t>
      </w:r>
      <w:r w:rsidRPr="0094651D">
        <w:rPr>
          <w:rFonts w:ascii="Arial" w:eastAsia="SimSun" w:hAnsi="Arial" w:cs="Arial"/>
          <w:sz w:val="20"/>
          <w:szCs w:val="20"/>
          <w:lang w:eastAsia="zh-CN"/>
        </w:rPr>
        <w:t>: p value for comparing between the studied groups</w:t>
      </w:r>
      <w:r w:rsidRPr="0094651D">
        <w:rPr>
          <w:rFonts w:ascii="Arial" w:eastAsia="Calibri" w:hAnsi="Arial" w:cs="Arial"/>
          <w:sz w:val="20"/>
          <w:szCs w:val="20"/>
        </w:rPr>
        <w:t xml:space="preserve"> </w:t>
      </w:r>
      <w:r w:rsidRPr="0094651D">
        <w:rPr>
          <w:rFonts w:ascii="Arial" w:eastAsia="SimSun" w:hAnsi="Arial" w:cs="Arial"/>
          <w:sz w:val="20"/>
          <w:szCs w:val="20"/>
          <w:lang w:eastAsia="zh-CN"/>
        </w:rPr>
        <w:t>*: Statistically significant at p ≤ 0.05</w:t>
      </w:r>
      <w:r w:rsidRPr="0094651D">
        <w:rPr>
          <w:rFonts w:ascii="Arial" w:eastAsia="Calibri" w:hAnsi="Arial" w:cs="Arial"/>
          <w:sz w:val="20"/>
          <w:szCs w:val="20"/>
        </w:rPr>
        <w:t>. Group 1: RA patients with low vit D level. Group 2: RA patients with normal vit D level</w:t>
      </w:r>
    </w:p>
    <w:p w14:paraId="7493C089" w14:textId="77777777" w:rsidR="00183F88" w:rsidRPr="0094651D" w:rsidRDefault="00183F88" w:rsidP="00183F88">
      <w:pPr>
        <w:spacing w:after="0" w:line="360" w:lineRule="auto"/>
        <w:rPr>
          <w:rFonts w:ascii="Arial" w:eastAsia="Calibri" w:hAnsi="Arial" w:cs="Arial"/>
          <w:sz w:val="20"/>
          <w:szCs w:val="20"/>
        </w:rPr>
      </w:pPr>
      <w:r w:rsidRPr="0094651D">
        <w:rPr>
          <w:rFonts w:ascii="Arial" w:eastAsia="Calibri" w:hAnsi="Arial" w:cs="Arial"/>
          <w:b/>
          <w:bCs/>
          <w:sz w:val="20"/>
          <w:szCs w:val="20"/>
        </w:rPr>
        <w:t>Abbreviations:</w:t>
      </w:r>
      <w:r w:rsidRPr="0094651D">
        <w:rPr>
          <w:rFonts w:ascii="Arial" w:eastAsia="Calibri" w:hAnsi="Arial" w:cs="Arial"/>
          <w:sz w:val="20"/>
          <w:szCs w:val="20"/>
        </w:rPr>
        <w:t xml:space="preserve"> </w:t>
      </w:r>
      <w:bookmarkStart w:id="3" w:name="_Hlk118830691"/>
      <w:r w:rsidRPr="0094651D">
        <w:rPr>
          <w:rFonts w:ascii="Arial" w:eastAsia="Calibri" w:hAnsi="Arial" w:cs="Arial"/>
          <w:sz w:val="20"/>
          <w:szCs w:val="20"/>
        </w:rPr>
        <w:t>DAS, disease activity score. RF, rheumatoid factor. Anti-CCP, anti-citrullinated cyclic peptides. ESR, erythrocyte sedimentation rate. vit d level, vitamin D level.</w:t>
      </w:r>
    </w:p>
    <w:bookmarkEnd w:id="3"/>
    <w:p w14:paraId="634E3BE8" w14:textId="77777777" w:rsidR="00183F88" w:rsidRPr="0094651D" w:rsidRDefault="00183F88" w:rsidP="00183F88">
      <w:pPr>
        <w:spacing w:after="200" w:line="300" w:lineRule="auto"/>
        <w:jc w:val="both"/>
        <w:rPr>
          <w:rFonts w:ascii="Times New Roman" w:eastAsia="Calibri" w:hAnsi="Times New Roman" w:cs="Times New Roman"/>
          <w:b/>
          <w:bCs/>
          <w:color w:val="2F5496" w:themeColor="accent1" w:themeShade="BF"/>
          <w:sz w:val="24"/>
          <w:szCs w:val="24"/>
        </w:rPr>
      </w:pPr>
    </w:p>
    <w:p w14:paraId="4B5D221A" w14:textId="77777777" w:rsidR="00183F88" w:rsidRPr="0094651D" w:rsidRDefault="00183F88" w:rsidP="00183F88">
      <w:pPr>
        <w:spacing w:after="200" w:line="300" w:lineRule="auto"/>
        <w:jc w:val="both"/>
        <w:rPr>
          <w:rFonts w:ascii="Times New Roman" w:eastAsiaTheme="minorEastAsia" w:hAnsi="Times New Roman" w:cs="Times New Roman"/>
          <w:b/>
          <w:bCs/>
          <w:color w:val="2F5496" w:themeColor="accent1" w:themeShade="BF"/>
          <w:sz w:val="24"/>
          <w:szCs w:val="24"/>
        </w:rPr>
      </w:pPr>
    </w:p>
    <w:p w14:paraId="36B88E9A" w14:textId="77777777" w:rsidR="00183F88" w:rsidRPr="0094651D" w:rsidRDefault="00183F88" w:rsidP="00183F88">
      <w:pPr>
        <w:spacing w:after="200" w:line="300" w:lineRule="auto"/>
        <w:ind w:left="1418" w:hanging="1418"/>
        <w:jc w:val="both"/>
        <w:rPr>
          <w:rFonts w:ascii="Arial" w:eastAsia="Calibri" w:hAnsi="Arial" w:cs="Arial"/>
          <w:b/>
          <w:bCs/>
          <w:sz w:val="20"/>
          <w:szCs w:val="20"/>
        </w:rPr>
      </w:pPr>
      <w:r w:rsidRPr="0094651D">
        <w:rPr>
          <w:rFonts w:ascii="Arial" w:eastAsia="Calibri" w:hAnsi="Arial" w:cs="Arial"/>
          <w:b/>
          <w:bCs/>
          <w:sz w:val="20"/>
          <w:szCs w:val="20"/>
        </w:rPr>
        <w:lastRenderedPageBreak/>
        <w:t xml:space="preserve">Table 2 </w:t>
      </w:r>
      <w:r w:rsidRPr="0094651D">
        <w:rPr>
          <w:rFonts w:ascii="Arial" w:eastAsia="Calibri" w:hAnsi="Arial" w:cs="Arial"/>
          <w:sz w:val="20"/>
          <w:szCs w:val="20"/>
        </w:rPr>
        <w:t>Comparison between the two studied groups according to mood changes</w:t>
      </w:r>
    </w:p>
    <w:tbl>
      <w:tblPr>
        <w:tblStyle w:val="TableGrid1"/>
        <w:tblW w:w="9362" w:type="dxa"/>
        <w:tblLayout w:type="fixed"/>
        <w:tblLook w:val="04A0" w:firstRow="1" w:lastRow="0" w:firstColumn="1" w:lastColumn="0" w:noHBand="0" w:noVBand="1"/>
      </w:tblPr>
      <w:tblGrid>
        <w:gridCol w:w="3182"/>
        <w:gridCol w:w="1956"/>
        <w:gridCol w:w="1956"/>
        <w:gridCol w:w="1134"/>
        <w:gridCol w:w="1134"/>
      </w:tblGrid>
      <w:tr w:rsidR="00183F88" w:rsidRPr="0094651D" w14:paraId="299437F7" w14:textId="77777777" w:rsidTr="00293EA0">
        <w:tc>
          <w:tcPr>
            <w:tcW w:w="3182" w:type="dxa"/>
          </w:tcPr>
          <w:p w14:paraId="61436DFA" w14:textId="77777777" w:rsidR="00183F88" w:rsidRPr="0094651D" w:rsidRDefault="00183F88" w:rsidP="00293EA0">
            <w:pPr>
              <w:spacing w:before="40" w:after="40"/>
              <w:rPr>
                <w:rFonts w:ascii="Times New Roman" w:hAnsi="Times New Roman" w:cs="Times New Roman"/>
                <w:b/>
                <w:bCs/>
                <w:sz w:val="24"/>
                <w:szCs w:val="24"/>
              </w:rPr>
            </w:pPr>
          </w:p>
        </w:tc>
        <w:tc>
          <w:tcPr>
            <w:tcW w:w="1956" w:type="dxa"/>
          </w:tcPr>
          <w:p w14:paraId="72DF0D53"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Group 1 (n=50)</w:t>
            </w:r>
          </w:p>
        </w:tc>
        <w:tc>
          <w:tcPr>
            <w:tcW w:w="1956" w:type="dxa"/>
          </w:tcPr>
          <w:p w14:paraId="720F0C81"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Group 2 (n=50)</w:t>
            </w:r>
          </w:p>
        </w:tc>
        <w:tc>
          <w:tcPr>
            <w:tcW w:w="1134" w:type="dxa"/>
          </w:tcPr>
          <w:p w14:paraId="465FABAC"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U</w:t>
            </w:r>
          </w:p>
        </w:tc>
        <w:tc>
          <w:tcPr>
            <w:tcW w:w="1134" w:type="dxa"/>
          </w:tcPr>
          <w:p w14:paraId="5F49B43C"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p</w:t>
            </w:r>
          </w:p>
        </w:tc>
      </w:tr>
      <w:tr w:rsidR="00183F88" w:rsidRPr="0094651D" w14:paraId="6ABDEDA2" w14:textId="77777777" w:rsidTr="00293EA0">
        <w:tc>
          <w:tcPr>
            <w:tcW w:w="3182" w:type="dxa"/>
          </w:tcPr>
          <w:p w14:paraId="3633D439" w14:textId="77777777" w:rsidR="00183F88" w:rsidRPr="0094651D" w:rsidRDefault="00183F88" w:rsidP="00293EA0">
            <w:pPr>
              <w:spacing w:before="40" w:after="40"/>
              <w:rPr>
                <w:rFonts w:ascii="Times New Roman" w:hAnsi="Times New Roman" w:cs="Times New Roman"/>
                <w:b/>
                <w:bCs/>
                <w:sz w:val="24"/>
                <w:szCs w:val="24"/>
              </w:rPr>
            </w:pPr>
            <w:r w:rsidRPr="0094651D">
              <w:rPr>
                <w:rFonts w:ascii="Times New Roman" w:hAnsi="Times New Roman" w:cs="Times New Roman"/>
                <w:b/>
                <w:bCs/>
                <w:sz w:val="24"/>
                <w:szCs w:val="24"/>
              </w:rPr>
              <w:t>Sadness</w:t>
            </w:r>
          </w:p>
        </w:tc>
        <w:tc>
          <w:tcPr>
            <w:tcW w:w="1956" w:type="dxa"/>
          </w:tcPr>
          <w:p w14:paraId="7D617235" w14:textId="77777777" w:rsidR="00183F88" w:rsidRPr="0094651D" w:rsidRDefault="00183F88" w:rsidP="00293EA0">
            <w:pPr>
              <w:spacing w:before="40" w:after="40"/>
              <w:jc w:val="center"/>
              <w:rPr>
                <w:rFonts w:ascii="Times New Roman" w:hAnsi="Times New Roman" w:cs="Times New Roman"/>
                <w:b/>
                <w:bCs/>
                <w:sz w:val="24"/>
                <w:szCs w:val="24"/>
              </w:rPr>
            </w:pPr>
          </w:p>
        </w:tc>
        <w:tc>
          <w:tcPr>
            <w:tcW w:w="1956" w:type="dxa"/>
          </w:tcPr>
          <w:p w14:paraId="1E6763DA" w14:textId="77777777" w:rsidR="00183F88" w:rsidRPr="0094651D" w:rsidRDefault="00183F88" w:rsidP="00293EA0">
            <w:pPr>
              <w:spacing w:before="40" w:after="40"/>
              <w:jc w:val="center"/>
              <w:rPr>
                <w:rFonts w:ascii="Times New Roman" w:hAnsi="Times New Roman" w:cs="Times New Roman"/>
                <w:b/>
                <w:bCs/>
                <w:sz w:val="24"/>
                <w:szCs w:val="24"/>
              </w:rPr>
            </w:pPr>
          </w:p>
        </w:tc>
        <w:tc>
          <w:tcPr>
            <w:tcW w:w="1134" w:type="dxa"/>
          </w:tcPr>
          <w:p w14:paraId="7F6E5AC3" w14:textId="77777777" w:rsidR="00183F88" w:rsidRPr="0094651D" w:rsidRDefault="00183F88" w:rsidP="00293EA0">
            <w:pPr>
              <w:spacing w:before="40" w:after="40"/>
              <w:jc w:val="center"/>
              <w:rPr>
                <w:rFonts w:ascii="Times New Roman" w:hAnsi="Times New Roman" w:cs="Times New Roman"/>
                <w:b/>
                <w:bCs/>
                <w:sz w:val="24"/>
                <w:szCs w:val="24"/>
              </w:rPr>
            </w:pPr>
          </w:p>
        </w:tc>
        <w:tc>
          <w:tcPr>
            <w:tcW w:w="1134" w:type="dxa"/>
          </w:tcPr>
          <w:p w14:paraId="479CF05D" w14:textId="77777777" w:rsidR="00183F88" w:rsidRPr="0094651D" w:rsidRDefault="00183F88" w:rsidP="00293EA0">
            <w:pPr>
              <w:spacing w:before="40" w:after="40"/>
              <w:jc w:val="center"/>
              <w:rPr>
                <w:rFonts w:ascii="Times New Roman" w:hAnsi="Times New Roman" w:cs="Times New Roman"/>
                <w:b/>
                <w:bCs/>
                <w:sz w:val="24"/>
                <w:szCs w:val="24"/>
              </w:rPr>
            </w:pPr>
          </w:p>
        </w:tc>
      </w:tr>
      <w:tr w:rsidR="00183F88" w:rsidRPr="0094651D" w14:paraId="365A5029" w14:textId="77777777" w:rsidTr="00293EA0">
        <w:tc>
          <w:tcPr>
            <w:tcW w:w="3182" w:type="dxa"/>
          </w:tcPr>
          <w:p w14:paraId="1352557E" w14:textId="77777777" w:rsidR="00183F88" w:rsidRPr="0094651D" w:rsidRDefault="00183F88" w:rsidP="00293EA0">
            <w:pPr>
              <w:spacing w:before="40" w:after="40"/>
              <w:ind w:left="284"/>
              <w:rPr>
                <w:rFonts w:ascii="Times New Roman" w:hAnsi="Times New Roman"/>
                <w:sz w:val="20"/>
                <w:szCs w:val="20"/>
              </w:rPr>
            </w:pPr>
            <w:r w:rsidRPr="0094651D">
              <w:rPr>
                <w:rFonts w:ascii="Times New Roman" w:hAnsi="Times New Roman"/>
                <w:sz w:val="20"/>
                <w:szCs w:val="20"/>
              </w:rPr>
              <w:t>Mean ± SD.</w:t>
            </w:r>
          </w:p>
        </w:tc>
        <w:tc>
          <w:tcPr>
            <w:tcW w:w="1956" w:type="dxa"/>
          </w:tcPr>
          <w:p w14:paraId="58A67CFE"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1.96 ± 0.78</w:t>
            </w:r>
          </w:p>
        </w:tc>
        <w:tc>
          <w:tcPr>
            <w:tcW w:w="1956" w:type="dxa"/>
          </w:tcPr>
          <w:p w14:paraId="0615FB49"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1.32 ± 0.74</w:t>
            </w:r>
          </w:p>
        </w:tc>
        <w:tc>
          <w:tcPr>
            <w:tcW w:w="1134" w:type="dxa"/>
            <w:vMerge w:val="restart"/>
          </w:tcPr>
          <w:p w14:paraId="1455DF49"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724.0</w:t>
            </w:r>
            <w:r w:rsidRPr="0094651D">
              <w:rPr>
                <w:rFonts w:ascii="Times New Roman" w:hAnsi="Times New Roman"/>
                <w:vertAlign w:val="superscript"/>
              </w:rPr>
              <w:t>*</w:t>
            </w:r>
          </w:p>
        </w:tc>
        <w:tc>
          <w:tcPr>
            <w:tcW w:w="1134" w:type="dxa"/>
            <w:vMerge w:val="restart"/>
          </w:tcPr>
          <w:p w14:paraId="3D63BD19"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&lt;0.001</w:t>
            </w:r>
            <w:r w:rsidRPr="0094651D">
              <w:rPr>
                <w:rFonts w:ascii="Times New Roman" w:hAnsi="Times New Roman"/>
                <w:vertAlign w:val="superscript"/>
              </w:rPr>
              <w:t>*</w:t>
            </w:r>
          </w:p>
        </w:tc>
      </w:tr>
      <w:tr w:rsidR="00183F88" w:rsidRPr="0094651D" w14:paraId="7935D5A3" w14:textId="77777777" w:rsidTr="00293EA0">
        <w:tc>
          <w:tcPr>
            <w:tcW w:w="3182" w:type="dxa"/>
          </w:tcPr>
          <w:p w14:paraId="41C1F3D6" w14:textId="77777777" w:rsidR="00183F88" w:rsidRPr="0094651D" w:rsidRDefault="00183F88" w:rsidP="00293EA0">
            <w:pPr>
              <w:spacing w:before="40" w:after="40"/>
              <w:ind w:left="284"/>
              <w:rPr>
                <w:rFonts w:ascii="Times New Roman" w:hAnsi="Times New Roman"/>
                <w:sz w:val="20"/>
                <w:szCs w:val="20"/>
              </w:rPr>
            </w:pPr>
            <w:r w:rsidRPr="0094651D">
              <w:rPr>
                <w:rFonts w:ascii="Times New Roman" w:hAnsi="Times New Roman"/>
                <w:sz w:val="20"/>
                <w:szCs w:val="20"/>
              </w:rPr>
              <w:t>Median (Min. – Max.)</w:t>
            </w:r>
          </w:p>
        </w:tc>
        <w:tc>
          <w:tcPr>
            <w:tcW w:w="1956" w:type="dxa"/>
          </w:tcPr>
          <w:p w14:paraId="48B42266"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 (1 – 3)</w:t>
            </w:r>
          </w:p>
        </w:tc>
        <w:tc>
          <w:tcPr>
            <w:tcW w:w="1956" w:type="dxa"/>
          </w:tcPr>
          <w:p w14:paraId="41986BBC"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1 (0 – 3)</w:t>
            </w:r>
          </w:p>
        </w:tc>
        <w:tc>
          <w:tcPr>
            <w:tcW w:w="1134" w:type="dxa"/>
            <w:vMerge/>
          </w:tcPr>
          <w:p w14:paraId="0F69EC7B" w14:textId="77777777" w:rsidR="00183F88" w:rsidRPr="0094651D" w:rsidRDefault="00183F88" w:rsidP="00293EA0">
            <w:pPr>
              <w:spacing w:before="40" w:after="40"/>
              <w:jc w:val="center"/>
              <w:rPr>
                <w:rFonts w:ascii="Times New Roman" w:hAnsi="Times New Roman"/>
              </w:rPr>
            </w:pPr>
          </w:p>
        </w:tc>
        <w:tc>
          <w:tcPr>
            <w:tcW w:w="1134" w:type="dxa"/>
            <w:vMerge/>
          </w:tcPr>
          <w:p w14:paraId="6DA1F4B6" w14:textId="77777777" w:rsidR="00183F88" w:rsidRPr="0094651D" w:rsidRDefault="00183F88" w:rsidP="00293EA0">
            <w:pPr>
              <w:spacing w:before="40" w:after="40"/>
              <w:jc w:val="center"/>
              <w:rPr>
                <w:rFonts w:ascii="Times New Roman" w:hAnsi="Times New Roman"/>
              </w:rPr>
            </w:pPr>
          </w:p>
        </w:tc>
      </w:tr>
      <w:tr w:rsidR="00183F88" w:rsidRPr="0094651D" w14:paraId="01BB79E7" w14:textId="77777777" w:rsidTr="00293EA0">
        <w:tc>
          <w:tcPr>
            <w:tcW w:w="3182" w:type="dxa"/>
          </w:tcPr>
          <w:p w14:paraId="2151C13B" w14:textId="77777777" w:rsidR="00183F88" w:rsidRPr="0094651D" w:rsidRDefault="00183F88" w:rsidP="00293EA0">
            <w:pPr>
              <w:spacing w:before="40" w:after="40"/>
              <w:rPr>
                <w:rFonts w:ascii="Times New Roman" w:hAnsi="Times New Roman" w:cs="Times New Roman"/>
                <w:b/>
                <w:bCs/>
                <w:sz w:val="24"/>
                <w:szCs w:val="24"/>
              </w:rPr>
            </w:pPr>
            <w:r w:rsidRPr="0094651D">
              <w:rPr>
                <w:rFonts w:ascii="Times New Roman" w:hAnsi="Times New Roman" w:cs="Times New Roman"/>
                <w:b/>
                <w:bCs/>
                <w:sz w:val="24"/>
                <w:szCs w:val="24"/>
              </w:rPr>
              <w:t>Discouraged about future</w:t>
            </w:r>
          </w:p>
        </w:tc>
        <w:tc>
          <w:tcPr>
            <w:tcW w:w="1956" w:type="dxa"/>
          </w:tcPr>
          <w:p w14:paraId="586EC761" w14:textId="77777777" w:rsidR="00183F88" w:rsidRPr="0094651D" w:rsidRDefault="00183F88" w:rsidP="00293EA0">
            <w:pPr>
              <w:spacing w:before="40" w:after="40"/>
              <w:jc w:val="center"/>
              <w:rPr>
                <w:rFonts w:ascii="Times New Roman" w:hAnsi="Times New Roman"/>
              </w:rPr>
            </w:pPr>
          </w:p>
        </w:tc>
        <w:tc>
          <w:tcPr>
            <w:tcW w:w="1956" w:type="dxa"/>
          </w:tcPr>
          <w:p w14:paraId="2CE3B100" w14:textId="77777777" w:rsidR="00183F88" w:rsidRPr="0094651D" w:rsidRDefault="00183F88" w:rsidP="00293EA0">
            <w:pPr>
              <w:spacing w:before="40" w:after="40"/>
              <w:jc w:val="center"/>
              <w:rPr>
                <w:rFonts w:ascii="Times New Roman" w:hAnsi="Times New Roman"/>
              </w:rPr>
            </w:pPr>
          </w:p>
        </w:tc>
        <w:tc>
          <w:tcPr>
            <w:tcW w:w="1134" w:type="dxa"/>
          </w:tcPr>
          <w:p w14:paraId="360A21E5" w14:textId="77777777" w:rsidR="00183F88" w:rsidRPr="0094651D" w:rsidRDefault="00183F88" w:rsidP="00293EA0">
            <w:pPr>
              <w:spacing w:before="40" w:after="40"/>
              <w:jc w:val="center"/>
              <w:rPr>
                <w:rFonts w:ascii="Times New Roman" w:hAnsi="Times New Roman"/>
              </w:rPr>
            </w:pPr>
          </w:p>
        </w:tc>
        <w:tc>
          <w:tcPr>
            <w:tcW w:w="1134" w:type="dxa"/>
          </w:tcPr>
          <w:p w14:paraId="3DC32050" w14:textId="77777777" w:rsidR="00183F88" w:rsidRPr="0094651D" w:rsidRDefault="00183F88" w:rsidP="00293EA0">
            <w:pPr>
              <w:spacing w:before="40" w:after="40"/>
              <w:jc w:val="center"/>
              <w:rPr>
                <w:rFonts w:ascii="Times New Roman" w:hAnsi="Times New Roman"/>
              </w:rPr>
            </w:pPr>
          </w:p>
        </w:tc>
      </w:tr>
      <w:tr w:rsidR="00183F88" w:rsidRPr="0094651D" w14:paraId="3182894F" w14:textId="77777777" w:rsidTr="00293EA0">
        <w:tc>
          <w:tcPr>
            <w:tcW w:w="3182" w:type="dxa"/>
          </w:tcPr>
          <w:p w14:paraId="1040486C" w14:textId="77777777" w:rsidR="00183F88" w:rsidRPr="0094651D" w:rsidRDefault="00183F88" w:rsidP="00293EA0">
            <w:pPr>
              <w:spacing w:before="40" w:after="40"/>
              <w:ind w:left="284"/>
              <w:rPr>
                <w:rFonts w:ascii="Times New Roman" w:hAnsi="Times New Roman"/>
                <w:sz w:val="20"/>
                <w:szCs w:val="20"/>
              </w:rPr>
            </w:pPr>
            <w:r w:rsidRPr="0094651D">
              <w:rPr>
                <w:rFonts w:ascii="Times New Roman" w:hAnsi="Times New Roman"/>
                <w:sz w:val="20"/>
                <w:szCs w:val="20"/>
              </w:rPr>
              <w:t>Mean ± SD.</w:t>
            </w:r>
          </w:p>
        </w:tc>
        <w:tc>
          <w:tcPr>
            <w:tcW w:w="1956" w:type="dxa"/>
          </w:tcPr>
          <w:p w14:paraId="0D26FEE1"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2.2 ± 0.7</w:t>
            </w:r>
          </w:p>
        </w:tc>
        <w:tc>
          <w:tcPr>
            <w:tcW w:w="1956" w:type="dxa"/>
          </w:tcPr>
          <w:p w14:paraId="2C0CA53A"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1.6 ± 0.6</w:t>
            </w:r>
          </w:p>
        </w:tc>
        <w:tc>
          <w:tcPr>
            <w:tcW w:w="1134" w:type="dxa"/>
            <w:vMerge w:val="restart"/>
          </w:tcPr>
          <w:p w14:paraId="7C2B7157"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682.0</w:t>
            </w:r>
            <w:r w:rsidRPr="0094651D">
              <w:rPr>
                <w:rFonts w:ascii="Times New Roman" w:hAnsi="Times New Roman"/>
                <w:vertAlign w:val="superscript"/>
              </w:rPr>
              <w:t>*</w:t>
            </w:r>
          </w:p>
        </w:tc>
        <w:tc>
          <w:tcPr>
            <w:tcW w:w="1134" w:type="dxa"/>
            <w:vMerge w:val="restart"/>
          </w:tcPr>
          <w:p w14:paraId="29A81D8E"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&lt;0.001</w:t>
            </w:r>
            <w:r w:rsidRPr="0094651D">
              <w:rPr>
                <w:rFonts w:ascii="Times New Roman" w:hAnsi="Times New Roman"/>
                <w:vertAlign w:val="superscript"/>
              </w:rPr>
              <w:t>*</w:t>
            </w:r>
          </w:p>
        </w:tc>
      </w:tr>
      <w:tr w:rsidR="00183F88" w:rsidRPr="0094651D" w14:paraId="1427C8D3" w14:textId="77777777" w:rsidTr="00293EA0">
        <w:tc>
          <w:tcPr>
            <w:tcW w:w="3182" w:type="dxa"/>
          </w:tcPr>
          <w:p w14:paraId="77DA626E" w14:textId="77777777" w:rsidR="00183F88" w:rsidRPr="0094651D" w:rsidRDefault="00183F88" w:rsidP="00293EA0">
            <w:pPr>
              <w:spacing w:before="40" w:after="40"/>
              <w:ind w:left="284"/>
              <w:rPr>
                <w:rFonts w:ascii="Times New Roman" w:hAnsi="Times New Roman"/>
                <w:sz w:val="20"/>
                <w:szCs w:val="20"/>
              </w:rPr>
            </w:pPr>
            <w:r w:rsidRPr="0094651D">
              <w:rPr>
                <w:rFonts w:ascii="Times New Roman" w:hAnsi="Times New Roman"/>
                <w:sz w:val="20"/>
                <w:szCs w:val="20"/>
              </w:rPr>
              <w:t>Median (Min. – Max.)</w:t>
            </w:r>
          </w:p>
        </w:tc>
        <w:tc>
          <w:tcPr>
            <w:tcW w:w="1956" w:type="dxa"/>
          </w:tcPr>
          <w:p w14:paraId="0FFF01C9"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 (1 – 3)</w:t>
            </w:r>
          </w:p>
        </w:tc>
        <w:tc>
          <w:tcPr>
            <w:tcW w:w="1956" w:type="dxa"/>
          </w:tcPr>
          <w:p w14:paraId="44F43E2E"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 (0 – 2)</w:t>
            </w:r>
          </w:p>
        </w:tc>
        <w:tc>
          <w:tcPr>
            <w:tcW w:w="1134" w:type="dxa"/>
            <w:vMerge/>
          </w:tcPr>
          <w:p w14:paraId="69025375" w14:textId="77777777" w:rsidR="00183F88" w:rsidRPr="0094651D" w:rsidRDefault="00183F88" w:rsidP="00293EA0">
            <w:pPr>
              <w:spacing w:before="40" w:after="40"/>
              <w:jc w:val="center"/>
              <w:rPr>
                <w:rFonts w:ascii="Times New Roman" w:hAnsi="Times New Roman"/>
              </w:rPr>
            </w:pPr>
          </w:p>
        </w:tc>
        <w:tc>
          <w:tcPr>
            <w:tcW w:w="1134" w:type="dxa"/>
            <w:vMerge/>
          </w:tcPr>
          <w:p w14:paraId="1948AD29" w14:textId="77777777" w:rsidR="00183F88" w:rsidRPr="0094651D" w:rsidRDefault="00183F88" w:rsidP="00293EA0">
            <w:pPr>
              <w:spacing w:before="40" w:after="40"/>
              <w:jc w:val="center"/>
              <w:rPr>
                <w:rFonts w:ascii="Times New Roman" w:hAnsi="Times New Roman"/>
              </w:rPr>
            </w:pPr>
          </w:p>
        </w:tc>
      </w:tr>
      <w:tr w:rsidR="00183F88" w:rsidRPr="0094651D" w14:paraId="28D3C4B5" w14:textId="77777777" w:rsidTr="00293EA0">
        <w:tc>
          <w:tcPr>
            <w:tcW w:w="3182" w:type="dxa"/>
          </w:tcPr>
          <w:p w14:paraId="555012B4" w14:textId="77777777" w:rsidR="00183F88" w:rsidRPr="0094651D" w:rsidRDefault="00183F88" w:rsidP="00293EA0">
            <w:pPr>
              <w:spacing w:before="40" w:after="40"/>
              <w:rPr>
                <w:rFonts w:ascii="Times New Roman" w:hAnsi="Times New Roman" w:cs="Times New Roman"/>
                <w:b/>
                <w:bCs/>
                <w:sz w:val="24"/>
                <w:szCs w:val="24"/>
              </w:rPr>
            </w:pPr>
            <w:r w:rsidRPr="0094651D">
              <w:rPr>
                <w:rFonts w:ascii="Times New Roman" w:hAnsi="Times New Roman" w:cs="Times New Roman"/>
                <w:b/>
                <w:bCs/>
                <w:sz w:val="24"/>
                <w:szCs w:val="24"/>
              </w:rPr>
              <w:t>Irritability</w:t>
            </w:r>
          </w:p>
        </w:tc>
        <w:tc>
          <w:tcPr>
            <w:tcW w:w="1956" w:type="dxa"/>
          </w:tcPr>
          <w:p w14:paraId="7BEA6B3D" w14:textId="77777777" w:rsidR="00183F88" w:rsidRPr="0094651D" w:rsidRDefault="00183F88" w:rsidP="00293EA0">
            <w:pPr>
              <w:spacing w:before="40" w:after="40"/>
              <w:jc w:val="center"/>
              <w:rPr>
                <w:rFonts w:ascii="Times New Roman" w:hAnsi="Times New Roman"/>
              </w:rPr>
            </w:pPr>
          </w:p>
        </w:tc>
        <w:tc>
          <w:tcPr>
            <w:tcW w:w="1956" w:type="dxa"/>
          </w:tcPr>
          <w:p w14:paraId="6B20F9EB" w14:textId="77777777" w:rsidR="00183F88" w:rsidRPr="0094651D" w:rsidRDefault="00183F88" w:rsidP="00293EA0">
            <w:pPr>
              <w:spacing w:before="40" w:after="40"/>
              <w:jc w:val="center"/>
              <w:rPr>
                <w:rFonts w:ascii="Times New Roman" w:hAnsi="Times New Roman"/>
              </w:rPr>
            </w:pPr>
          </w:p>
        </w:tc>
        <w:tc>
          <w:tcPr>
            <w:tcW w:w="1134" w:type="dxa"/>
          </w:tcPr>
          <w:p w14:paraId="6B20A8D3" w14:textId="77777777" w:rsidR="00183F88" w:rsidRPr="0094651D" w:rsidRDefault="00183F88" w:rsidP="00293EA0">
            <w:pPr>
              <w:spacing w:before="40" w:after="40"/>
              <w:jc w:val="center"/>
              <w:rPr>
                <w:rFonts w:ascii="Times New Roman" w:hAnsi="Times New Roman"/>
              </w:rPr>
            </w:pPr>
          </w:p>
        </w:tc>
        <w:tc>
          <w:tcPr>
            <w:tcW w:w="1134" w:type="dxa"/>
          </w:tcPr>
          <w:p w14:paraId="5EF99B9D" w14:textId="77777777" w:rsidR="00183F88" w:rsidRPr="0094651D" w:rsidRDefault="00183F88" w:rsidP="00293EA0">
            <w:pPr>
              <w:spacing w:before="40" w:after="40"/>
              <w:jc w:val="center"/>
              <w:rPr>
                <w:rFonts w:ascii="Times New Roman" w:hAnsi="Times New Roman"/>
              </w:rPr>
            </w:pPr>
          </w:p>
        </w:tc>
      </w:tr>
      <w:tr w:rsidR="00183F88" w:rsidRPr="0094651D" w14:paraId="2F4DE010" w14:textId="77777777" w:rsidTr="00293EA0">
        <w:tc>
          <w:tcPr>
            <w:tcW w:w="3182" w:type="dxa"/>
          </w:tcPr>
          <w:p w14:paraId="5F2E1218" w14:textId="77777777" w:rsidR="00183F88" w:rsidRPr="0094651D" w:rsidRDefault="00183F88" w:rsidP="00293EA0">
            <w:pPr>
              <w:spacing w:before="40" w:after="40"/>
              <w:ind w:left="284"/>
              <w:rPr>
                <w:rFonts w:ascii="Times New Roman" w:hAnsi="Times New Roman"/>
                <w:sz w:val="20"/>
                <w:szCs w:val="20"/>
              </w:rPr>
            </w:pPr>
            <w:r w:rsidRPr="0094651D">
              <w:rPr>
                <w:rFonts w:ascii="Times New Roman" w:hAnsi="Times New Roman"/>
                <w:sz w:val="20"/>
                <w:szCs w:val="20"/>
              </w:rPr>
              <w:t>Mean ± SD.</w:t>
            </w:r>
          </w:p>
        </w:tc>
        <w:tc>
          <w:tcPr>
            <w:tcW w:w="1956" w:type="dxa"/>
          </w:tcPr>
          <w:p w14:paraId="0579015B"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2.4 ± 0.5</w:t>
            </w:r>
          </w:p>
        </w:tc>
        <w:tc>
          <w:tcPr>
            <w:tcW w:w="1956" w:type="dxa"/>
          </w:tcPr>
          <w:p w14:paraId="0E35C359"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1.6 ± 0.9</w:t>
            </w:r>
          </w:p>
        </w:tc>
        <w:tc>
          <w:tcPr>
            <w:tcW w:w="1134" w:type="dxa"/>
            <w:vMerge w:val="restart"/>
          </w:tcPr>
          <w:p w14:paraId="3F93E527"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662.0</w:t>
            </w:r>
            <w:r w:rsidRPr="0094651D">
              <w:rPr>
                <w:rFonts w:ascii="Times New Roman" w:hAnsi="Times New Roman"/>
                <w:vertAlign w:val="superscript"/>
              </w:rPr>
              <w:t>*</w:t>
            </w:r>
          </w:p>
        </w:tc>
        <w:tc>
          <w:tcPr>
            <w:tcW w:w="1134" w:type="dxa"/>
            <w:vMerge w:val="restart"/>
          </w:tcPr>
          <w:p w14:paraId="27CAEF5F"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&lt;0.001</w:t>
            </w:r>
            <w:r w:rsidRPr="0094651D">
              <w:rPr>
                <w:rFonts w:ascii="Times New Roman" w:hAnsi="Times New Roman"/>
                <w:vertAlign w:val="superscript"/>
              </w:rPr>
              <w:t>*</w:t>
            </w:r>
          </w:p>
        </w:tc>
      </w:tr>
      <w:tr w:rsidR="00183F88" w:rsidRPr="0094651D" w14:paraId="6DBCDEE1" w14:textId="77777777" w:rsidTr="00293EA0">
        <w:tc>
          <w:tcPr>
            <w:tcW w:w="3182" w:type="dxa"/>
          </w:tcPr>
          <w:p w14:paraId="59998367" w14:textId="77777777" w:rsidR="00183F88" w:rsidRPr="0094651D" w:rsidRDefault="00183F88" w:rsidP="00293EA0">
            <w:pPr>
              <w:spacing w:before="40" w:after="40"/>
              <w:ind w:left="284"/>
              <w:rPr>
                <w:rFonts w:ascii="Times New Roman" w:hAnsi="Times New Roman"/>
                <w:sz w:val="20"/>
                <w:szCs w:val="20"/>
              </w:rPr>
            </w:pPr>
            <w:r w:rsidRPr="0094651D">
              <w:rPr>
                <w:rFonts w:ascii="Times New Roman" w:hAnsi="Times New Roman"/>
                <w:sz w:val="20"/>
                <w:szCs w:val="20"/>
              </w:rPr>
              <w:t>Median (Min. – Max.)</w:t>
            </w:r>
          </w:p>
        </w:tc>
        <w:tc>
          <w:tcPr>
            <w:tcW w:w="1956" w:type="dxa"/>
          </w:tcPr>
          <w:p w14:paraId="7152EC18"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 (2 – 3)</w:t>
            </w:r>
          </w:p>
        </w:tc>
        <w:tc>
          <w:tcPr>
            <w:tcW w:w="1956" w:type="dxa"/>
          </w:tcPr>
          <w:p w14:paraId="15384138"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 (0 – 3)</w:t>
            </w:r>
          </w:p>
        </w:tc>
        <w:tc>
          <w:tcPr>
            <w:tcW w:w="1134" w:type="dxa"/>
            <w:vMerge/>
          </w:tcPr>
          <w:p w14:paraId="2A2AB56C" w14:textId="77777777" w:rsidR="00183F88" w:rsidRPr="0094651D" w:rsidRDefault="00183F88" w:rsidP="00293EA0">
            <w:pPr>
              <w:spacing w:before="40" w:after="40"/>
              <w:jc w:val="center"/>
              <w:rPr>
                <w:rFonts w:ascii="Times New Roman" w:hAnsi="Times New Roman"/>
              </w:rPr>
            </w:pPr>
          </w:p>
        </w:tc>
        <w:tc>
          <w:tcPr>
            <w:tcW w:w="1134" w:type="dxa"/>
            <w:vMerge/>
          </w:tcPr>
          <w:p w14:paraId="437EACED" w14:textId="77777777" w:rsidR="00183F88" w:rsidRPr="0094651D" w:rsidRDefault="00183F88" w:rsidP="00293EA0">
            <w:pPr>
              <w:spacing w:before="40" w:after="40"/>
              <w:jc w:val="center"/>
              <w:rPr>
                <w:rFonts w:ascii="Times New Roman" w:hAnsi="Times New Roman"/>
              </w:rPr>
            </w:pPr>
          </w:p>
        </w:tc>
      </w:tr>
      <w:tr w:rsidR="00183F88" w:rsidRPr="0094651D" w14:paraId="47D1D750" w14:textId="77777777" w:rsidTr="00293EA0">
        <w:tc>
          <w:tcPr>
            <w:tcW w:w="3182" w:type="dxa"/>
          </w:tcPr>
          <w:p w14:paraId="01BF5554" w14:textId="77777777" w:rsidR="00183F88" w:rsidRPr="0094651D" w:rsidRDefault="00183F88" w:rsidP="00293EA0">
            <w:pPr>
              <w:spacing w:before="40" w:after="40"/>
              <w:rPr>
                <w:rFonts w:ascii="Times New Roman" w:hAnsi="Times New Roman" w:cs="Times New Roman"/>
                <w:b/>
                <w:bCs/>
                <w:sz w:val="24"/>
                <w:szCs w:val="24"/>
              </w:rPr>
            </w:pPr>
            <w:r w:rsidRPr="0094651D">
              <w:rPr>
                <w:rFonts w:ascii="Times New Roman" w:hAnsi="Times New Roman" w:cs="Times New Roman"/>
                <w:b/>
                <w:bCs/>
                <w:sz w:val="24"/>
                <w:szCs w:val="24"/>
              </w:rPr>
              <w:t>Dissatisfaction</w:t>
            </w:r>
          </w:p>
        </w:tc>
        <w:tc>
          <w:tcPr>
            <w:tcW w:w="1956" w:type="dxa"/>
          </w:tcPr>
          <w:p w14:paraId="24392719" w14:textId="77777777" w:rsidR="00183F88" w:rsidRPr="0094651D" w:rsidRDefault="00183F88" w:rsidP="00293EA0">
            <w:pPr>
              <w:spacing w:before="40" w:after="40"/>
              <w:jc w:val="center"/>
              <w:rPr>
                <w:rFonts w:ascii="Times New Roman" w:hAnsi="Times New Roman"/>
              </w:rPr>
            </w:pPr>
          </w:p>
        </w:tc>
        <w:tc>
          <w:tcPr>
            <w:tcW w:w="1956" w:type="dxa"/>
          </w:tcPr>
          <w:p w14:paraId="3F9DAAAC" w14:textId="77777777" w:rsidR="00183F88" w:rsidRPr="0094651D" w:rsidRDefault="00183F88" w:rsidP="00293EA0">
            <w:pPr>
              <w:spacing w:before="40" w:after="40"/>
              <w:jc w:val="center"/>
              <w:rPr>
                <w:rFonts w:ascii="Times New Roman" w:hAnsi="Times New Roman"/>
              </w:rPr>
            </w:pPr>
          </w:p>
        </w:tc>
        <w:tc>
          <w:tcPr>
            <w:tcW w:w="1134" w:type="dxa"/>
          </w:tcPr>
          <w:p w14:paraId="1EA968FF" w14:textId="77777777" w:rsidR="00183F88" w:rsidRPr="0094651D" w:rsidRDefault="00183F88" w:rsidP="00293EA0">
            <w:pPr>
              <w:spacing w:before="40" w:after="40"/>
              <w:jc w:val="center"/>
              <w:rPr>
                <w:rFonts w:ascii="Times New Roman" w:hAnsi="Times New Roman"/>
              </w:rPr>
            </w:pPr>
          </w:p>
        </w:tc>
        <w:tc>
          <w:tcPr>
            <w:tcW w:w="1134" w:type="dxa"/>
          </w:tcPr>
          <w:p w14:paraId="642DB050" w14:textId="77777777" w:rsidR="00183F88" w:rsidRPr="0094651D" w:rsidRDefault="00183F88" w:rsidP="00293EA0">
            <w:pPr>
              <w:spacing w:before="40" w:after="40"/>
              <w:jc w:val="center"/>
              <w:rPr>
                <w:rFonts w:ascii="Times New Roman" w:hAnsi="Times New Roman"/>
              </w:rPr>
            </w:pPr>
          </w:p>
        </w:tc>
      </w:tr>
      <w:tr w:rsidR="00183F88" w:rsidRPr="0094651D" w14:paraId="55AE86A1" w14:textId="77777777" w:rsidTr="00293EA0">
        <w:tc>
          <w:tcPr>
            <w:tcW w:w="3182" w:type="dxa"/>
          </w:tcPr>
          <w:p w14:paraId="583DE144" w14:textId="77777777" w:rsidR="00183F88" w:rsidRPr="0094651D" w:rsidRDefault="00183F88" w:rsidP="00293EA0">
            <w:pPr>
              <w:spacing w:before="40" w:after="40"/>
              <w:ind w:left="284"/>
              <w:rPr>
                <w:rFonts w:ascii="Times New Roman" w:hAnsi="Times New Roman"/>
                <w:sz w:val="20"/>
                <w:szCs w:val="20"/>
              </w:rPr>
            </w:pPr>
            <w:r w:rsidRPr="0094651D">
              <w:rPr>
                <w:rFonts w:ascii="Times New Roman" w:hAnsi="Times New Roman"/>
                <w:sz w:val="20"/>
                <w:szCs w:val="20"/>
              </w:rPr>
              <w:t>Mean ± SD.</w:t>
            </w:r>
          </w:p>
        </w:tc>
        <w:tc>
          <w:tcPr>
            <w:tcW w:w="1956" w:type="dxa"/>
          </w:tcPr>
          <w:p w14:paraId="58F7D94D"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2.3 ± 0.6</w:t>
            </w:r>
          </w:p>
        </w:tc>
        <w:tc>
          <w:tcPr>
            <w:tcW w:w="1956" w:type="dxa"/>
          </w:tcPr>
          <w:p w14:paraId="37583285"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1.6 ± 0.8</w:t>
            </w:r>
          </w:p>
        </w:tc>
        <w:tc>
          <w:tcPr>
            <w:tcW w:w="1134" w:type="dxa"/>
            <w:vMerge w:val="restart"/>
          </w:tcPr>
          <w:p w14:paraId="4D96E019"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604.0</w:t>
            </w:r>
            <w:r w:rsidRPr="0094651D">
              <w:rPr>
                <w:rFonts w:ascii="Times New Roman" w:hAnsi="Times New Roman"/>
                <w:vertAlign w:val="superscript"/>
              </w:rPr>
              <w:t>*</w:t>
            </w:r>
          </w:p>
        </w:tc>
        <w:tc>
          <w:tcPr>
            <w:tcW w:w="1134" w:type="dxa"/>
            <w:vMerge w:val="restart"/>
          </w:tcPr>
          <w:p w14:paraId="301FF95F"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&lt;0.001</w:t>
            </w:r>
            <w:r w:rsidRPr="0094651D">
              <w:rPr>
                <w:rFonts w:ascii="Times New Roman" w:hAnsi="Times New Roman"/>
                <w:vertAlign w:val="superscript"/>
              </w:rPr>
              <w:t>*</w:t>
            </w:r>
          </w:p>
        </w:tc>
      </w:tr>
      <w:tr w:rsidR="00183F88" w:rsidRPr="0094651D" w14:paraId="2EBE7A4E" w14:textId="77777777" w:rsidTr="00293EA0">
        <w:tc>
          <w:tcPr>
            <w:tcW w:w="3182" w:type="dxa"/>
          </w:tcPr>
          <w:p w14:paraId="236FB584" w14:textId="77777777" w:rsidR="00183F88" w:rsidRPr="0094651D" w:rsidRDefault="00183F88" w:rsidP="00293EA0">
            <w:pPr>
              <w:spacing w:before="40" w:after="40"/>
              <w:ind w:left="284"/>
              <w:rPr>
                <w:rFonts w:ascii="Times New Roman" w:hAnsi="Times New Roman"/>
                <w:sz w:val="20"/>
                <w:szCs w:val="20"/>
              </w:rPr>
            </w:pPr>
            <w:r w:rsidRPr="0094651D">
              <w:rPr>
                <w:rFonts w:ascii="Times New Roman" w:hAnsi="Times New Roman"/>
                <w:sz w:val="20"/>
                <w:szCs w:val="20"/>
              </w:rPr>
              <w:t>Median (Min. – Max.)</w:t>
            </w:r>
          </w:p>
        </w:tc>
        <w:tc>
          <w:tcPr>
            <w:tcW w:w="1956" w:type="dxa"/>
          </w:tcPr>
          <w:p w14:paraId="0F93596E"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 (1 – 3)</w:t>
            </w:r>
          </w:p>
        </w:tc>
        <w:tc>
          <w:tcPr>
            <w:tcW w:w="1956" w:type="dxa"/>
          </w:tcPr>
          <w:p w14:paraId="22DA8796"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 (0 – 3)</w:t>
            </w:r>
          </w:p>
        </w:tc>
        <w:tc>
          <w:tcPr>
            <w:tcW w:w="1134" w:type="dxa"/>
            <w:vMerge/>
          </w:tcPr>
          <w:p w14:paraId="349048EE" w14:textId="77777777" w:rsidR="00183F88" w:rsidRPr="0094651D" w:rsidRDefault="00183F88" w:rsidP="00293EA0">
            <w:pPr>
              <w:spacing w:before="40" w:after="40"/>
              <w:jc w:val="center"/>
              <w:rPr>
                <w:rFonts w:ascii="Times New Roman" w:hAnsi="Times New Roman"/>
              </w:rPr>
            </w:pPr>
          </w:p>
        </w:tc>
        <w:tc>
          <w:tcPr>
            <w:tcW w:w="1134" w:type="dxa"/>
            <w:vMerge/>
          </w:tcPr>
          <w:p w14:paraId="1E4A9839" w14:textId="77777777" w:rsidR="00183F88" w:rsidRPr="0094651D" w:rsidRDefault="00183F88" w:rsidP="00293EA0">
            <w:pPr>
              <w:spacing w:before="40" w:after="40"/>
              <w:jc w:val="center"/>
              <w:rPr>
                <w:rFonts w:ascii="Times New Roman" w:hAnsi="Times New Roman"/>
              </w:rPr>
            </w:pPr>
          </w:p>
        </w:tc>
      </w:tr>
      <w:tr w:rsidR="00183F88" w:rsidRPr="0094651D" w14:paraId="36997539" w14:textId="77777777" w:rsidTr="00293EA0">
        <w:tc>
          <w:tcPr>
            <w:tcW w:w="3182" w:type="dxa"/>
          </w:tcPr>
          <w:p w14:paraId="5C66D3A2" w14:textId="77777777" w:rsidR="00183F88" w:rsidRPr="0094651D" w:rsidRDefault="00183F88" w:rsidP="00293EA0">
            <w:pPr>
              <w:spacing w:before="40" w:after="40"/>
              <w:rPr>
                <w:rFonts w:ascii="Times New Roman" w:hAnsi="Times New Roman" w:cs="Times New Roman"/>
                <w:b/>
                <w:bCs/>
                <w:sz w:val="24"/>
                <w:szCs w:val="24"/>
              </w:rPr>
            </w:pPr>
            <w:r w:rsidRPr="0094651D">
              <w:rPr>
                <w:rFonts w:ascii="Times New Roman" w:hAnsi="Times New Roman" w:cs="Times New Roman"/>
                <w:b/>
                <w:bCs/>
                <w:sz w:val="24"/>
                <w:szCs w:val="24"/>
              </w:rPr>
              <w:t>Sleep disturbance</w:t>
            </w:r>
          </w:p>
        </w:tc>
        <w:tc>
          <w:tcPr>
            <w:tcW w:w="1956" w:type="dxa"/>
          </w:tcPr>
          <w:p w14:paraId="6FD1CAC3" w14:textId="77777777" w:rsidR="00183F88" w:rsidRPr="0094651D" w:rsidRDefault="00183F88" w:rsidP="00293EA0">
            <w:pPr>
              <w:spacing w:before="40" w:after="40"/>
              <w:jc w:val="center"/>
              <w:rPr>
                <w:rFonts w:ascii="Times New Roman" w:hAnsi="Times New Roman"/>
              </w:rPr>
            </w:pPr>
          </w:p>
        </w:tc>
        <w:tc>
          <w:tcPr>
            <w:tcW w:w="1956" w:type="dxa"/>
          </w:tcPr>
          <w:p w14:paraId="5E5C7DAB" w14:textId="77777777" w:rsidR="00183F88" w:rsidRPr="0094651D" w:rsidRDefault="00183F88" w:rsidP="00293EA0">
            <w:pPr>
              <w:spacing w:before="40" w:after="40"/>
              <w:jc w:val="center"/>
              <w:rPr>
                <w:rFonts w:ascii="Times New Roman" w:hAnsi="Times New Roman"/>
              </w:rPr>
            </w:pPr>
          </w:p>
        </w:tc>
        <w:tc>
          <w:tcPr>
            <w:tcW w:w="1134" w:type="dxa"/>
          </w:tcPr>
          <w:p w14:paraId="1D4DF971" w14:textId="77777777" w:rsidR="00183F88" w:rsidRPr="0094651D" w:rsidRDefault="00183F88" w:rsidP="00293EA0">
            <w:pPr>
              <w:spacing w:before="40" w:after="40"/>
              <w:jc w:val="center"/>
              <w:rPr>
                <w:rFonts w:ascii="Times New Roman" w:hAnsi="Times New Roman"/>
              </w:rPr>
            </w:pPr>
          </w:p>
        </w:tc>
        <w:tc>
          <w:tcPr>
            <w:tcW w:w="1134" w:type="dxa"/>
          </w:tcPr>
          <w:p w14:paraId="5367223E" w14:textId="77777777" w:rsidR="00183F88" w:rsidRPr="0094651D" w:rsidRDefault="00183F88" w:rsidP="00293EA0">
            <w:pPr>
              <w:spacing w:before="40" w:after="40"/>
              <w:jc w:val="center"/>
              <w:rPr>
                <w:rFonts w:ascii="Times New Roman" w:hAnsi="Times New Roman"/>
              </w:rPr>
            </w:pPr>
          </w:p>
        </w:tc>
      </w:tr>
      <w:tr w:rsidR="00183F88" w:rsidRPr="0094651D" w14:paraId="51E95C7C" w14:textId="77777777" w:rsidTr="00293EA0">
        <w:tc>
          <w:tcPr>
            <w:tcW w:w="3182" w:type="dxa"/>
          </w:tcPr>
          <w:p w14:paraId="3832D73C" w14:textId="77777777" w:rsidR="00183F88" w:rsidRPr="0094651D" w:rsidRDefault="00183F88" w:rsidP="00293EA0">
            <w:pPr>
              <w:spacing w:before="40" w:after="40"/>
              <w:ind w:left="284"/>
              <w:rPr>
                <w:rFonts w:ascii="Times New Roman" w:hAnsi="Times New Roman"/>
                <w:sz w:val="20"/>
                <w:szCs w:val="20"/>
              </w:rPr>
            </w:pPr>
            <w:r w:rsidRPr="0094651D">
              <w:rPr>
                <w:rFonts w:ascii="Times New Roman" w:hAnsi="Times New Roman"/>
                <w:sz w:val="20"/>
                <w:szCs w:val="20"/>
              </w:rPr>
              <w:t>Mean ± SD.</w:t>
            </w:r>
          </w:p>
        </w:tc>
        <w:tc>
          <w:tcPr>
            <w:tcW w:w="1956" w:type="dxa"/>
          </w:tcPr>
          <w:p w14:paraId="1177F63C"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2.3 ± 0.6</w:t>
            </w:r>
          </w:p>
        </w:tc>
        <w:tc>
          <w:tcPr>
            <w:tcW w:w="1956" w:type="dxa"/>
          </w:tcPr>
          <w:p w14:paraId="422E22AE"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2.2 ± 0.7</w:t>
            </w:r>
          </w:p>
        </w:tc>
        <w:tc>
          <w:tcPr>
            <w:tcW w:w="1134" w:type="dxa"/>
            <w:vMerge w:val="restart"/>
          </w:tcPr>
          <w:p w14:paraId="7EF5409A"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1174.0</w:t>
            </w:r>
          </w:p>
        </w:tc>
        <w:tc>
          <w:tcPr>
            <w:tcW w:w="1134" w:type="dxa"/>
            <w:vMerge w:val="restart"/>
          </w:tcPr>
          <w:p w14:paraId="21BC5A85"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0.559</w:t>
            </w:r>
          </w:p>
        </w:tc>
      </w:tr>
      <w:tr w:rsidR="00183F88" w:rsidRPr="0094651D" w14:paraId="39A48242" w14:textId="77777777" w:rsidTr="00293EA0">
        <w:tc>
          <w:tcPr>
            <w:tcW w:w="3182" w:type="dxa"/>
          </w:tcPr>
          <w:p w14:paraId="008DD56C" w14:textId="77777777" w:rsidR="00183F88" w:rsidRPr="0094651D" w:rsidRDefault="00183F88" w:rsidP="00293EA0">
            <w:pPr>
              <w:spacing w:before="40" w:after="40"/>
              <w:ind w:left="284"/>
              <w:rPr>
                <w:rFonts w:ascii="Times New Roman" w:hAnsi="Times New Roman"/>
                <w:sz w:val="20"/>
                <w:szCs w:val="20"/>
              </w:rPr>
            </w:pPr>
            <w:r w:rsidRPr="0094651D">
              <w:rPr>
                <w:rFonts w:ascii="Times New Roman" w:hAnsi="Times New Roman"/>
                <w:sz w:val="20"/>
                <w:szCs w:val="20"/>
              </w:rPr>
              <w:t>Median (Min. – Max.)</w:t>
            </w:r>
          </w:p>
        </w:tc>
        <w:tc>
          <w:tcPr>
            <w:tcW w:w="1956" w:type="dxa"/>
          </w:tcPr>
          <w:p w14:paraId="5C413193"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 (1 – 3)</w:t>
            </w:r>
          </w:p>
        </w:tc>
        <w:tc>
          <w:tcPr>
            <w:tcW w:w="1956" w:type="dxa"/>
          </w:tcPr>
          <w:p w14:paraId="4C17CE16"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 (1 – 3)</w:t>
            </w:r>
          </w:p>
        </w:tc>
        <w:tc>
          <w:tcPr>
            <w:tcW w:w="1134" w:type="dxa"/>
            <w:vMerge/>
          </w:tcPr>
          <w:p w14:paraId="484A06B2" w14:textId="77777777" w:rsidR="00183F88" w:rsidRPr="0094651D" w:rsidRDefault="00183F88" w:rsidP="00293EA0">
            <w:pPr>
              <w:spacing w:before="40" w:after="40"/>
              <w:jc w:val="center"/>
              <w:rPr>
                <w:rFonts w:ascii="Times New Roman" w:hAnsi="Times New Roman"/>
              </w:rPr>
            </w:pPr>
          </w:p>
        </w:tc>
        <w:tc>
          <w:tcPr>
            <w:tcW w:w="1134" w:type="dxa"/>
            <w:vMerge/>
          </w:tcPr>
          <w:p w14:paraId="5AEFB94C" w14:textId="77777777" w:rsidR="00183F88" w:rsidRPr="0094651D" w:rsidRDefault="00183F88" w:rsidP="00293EA0">
            <w:pPr>
              <w:spacing w:before="40" w:after="40"/>
              <w:jc w:val="center"/>
              <w:rPr>
                <w:rFonts w:ascii="Times New Roman" w:hAnsi="Times New Roman"/>
              </w:rPr>
            </w:pPr>
          </w:p>
        </w:tc>
      </w:tr>
      <w:tr w:rsidR="00183F88" w:rsidRPr="0094651D" w14:paraId="75B90610" w14:textId="77777777" w:rsidTr="00293EA0">
        <w:tc>
          <w:tcPr>
            <w:tcW w:w="3182" w:type="dxa"/>
          </w:tcPr>
          <w:p w14:paraId="7725FC29" w14:textId="77777777" w:rsidR="00183F88" w:rsidRPr="0094651D" w:rsidRDefault="00183F88" w:rsidP="00293EA0">
            <w:pPr>
              <w:spacing w:before="40" w:after="40"/>
              <w:rPr>
                <w:rFonts w:ascii="Times New Roman" w:hAnsi="Times New Roman" w:cs="Times New Roman"/>
                <w:b/>
                <w:bCs/>
                <w:sz w:val="24"/>
                <w:szCs w:val="24"/>
              </w:rPr>
            </w:pPr>
            <w:r w:rsidRPr="0094651D">
              <w:rPr>
                <w:rFonts w:ascii="Times New Roman" w:hAnsi="Times New Roman" w:cs="Times New Roman"/>
                <w:b/>
                <w:bCs/>
                <w:sz w:val="24"/>
                <w:szCs w:val="24"/>
              </w:rPr>
              <w:t>Fatigability</w:t>
            </w:r>
          </w:p>
        </w:tc>
        <w:tc>
          <w:tcPr>
            <w:tcW w:w="1956" w:type="dxa"/>
          </w:tcPr>
          <w:p w14:paraId="0747971A" w14:textId="77777777" w:rsidR="00183F88" w:rsidRPr="0094651D" w:rsidRDefault="00183F88" w:rsidP="00293EA0">
            <w:pPr>
              <w:spacing w:before="40" w:after="40"/>
              <w:jc w:val="center"/>
              <w:rPr>
                <w:rFonts w:ascii="Times New Roman" w:hAnsi="Times New Roman"/>
              </w:rPr>
            </w:pPr>
          </w:p>
        </w:tc>
        <w:tc>
          <w:tcPr>
            <w:tcW w:w="1956" w:type="dxa"/>
          </w:tcPr>
          <w:p w14:paraId="607C6AA1" w14:textId="77777777" w:rsidR="00183F88" w:rsidRPr="0094651D" w:rsidRDefault="00183F88" w:rsidP="00293EA0">
            <w:pPr>
              <w:spacing w:before="40" w:after="40"/>
              <w:jc w:val="center"/>
              <w:rPr>
                <w:rFonts w:ascii="Times New Roman" w:hAnsi="Times New Roman"/>
              </w:rPr>
            </w:pPr>
          </w:p>
        </w:tc>
        <w:tc>
          <w:tcPr>
            <w:tcW w:w="1134" w:type="dxa"/>
          </w:tcPr>
          <w:p w14:paraId="20138672" w14:textId="77777777" w:rsidR="00183F88" w:rsidRPr="0094651D" w:rsidRDefault="00183F88" w:rsidP="00293EA0">
            <w:pPr>
              <w:spacing w:before="40" w:after="40"/>
              <w:jc w:val="center"/>
              <w:rPr>
                <w:rFonts w:ascii="Times New Roman" w:hAnsi="Times New Roman"/>
              </w:rPr>
            </w:pPr>
          </w:p>
        </w:tc>
        <w:tc>
          <w:tcPr>
            <w:tcW w:w="1134" w:type="dxa"/>
          </w:tcPr>
          <w:p w14:paraId="281982BB" w14:textId="77777777" w:rsidR="00183F88" w:rsidRPr="0094651D" w:rsidRDefault="00183F88" w:rsidP="00293EA0">
            <w:pPr>
              <w:spacing w:before="40" w:after="40"/>
              <w:jc w:val="center"/>
              <w:rPr>
                <w:rFonts w:ascii="Times New Roman" w:hAnsi="Times New Roman"/>
              </w:rPr>
            </w:pPr>
          </w:p>
        </w:tc>
      </w:tr>
      <w:tr w:rsidR="00183F88" w:rsidRPr="0094651D" w14:paraId="5004DB54" w14:textId="77777777" w:rsidTr="00293EA0">
        <w:tc>
          <w:tcPr>
            <w:tcW w:w="3182" w:type="dxa"/>
          </w:tcPr>
          <w:p w14:paraId="562A949D" w14:textId="77777777" w:rsidR="00183F88" w:rsidRPr="0094651D" w:rsidRDefault="00183F88" w:rsidP="00293EA0">
            <w:pPr>
              <w:spacing w:before="40" w:after="40"/>
              <w:ind w:left="284"/>
              <w:rPr>
                <w:rFonts w:ascii="Times New Roman" w:hAnsi="Times New Roman"/>
                <w:sz w:val="20"/>
                <w:szCs w:val="20"/>
              </w:rPr>
            </w:pPr>
            <w:r w:rsidRPr="0094651D">
              <w:rPr>
                <w:rFonts w:ascii="Times New Roman" w:hAnsi="Times New Roman"/>
                <w:sz w:val="20"/>
                <w:szCs w:val="20"/>
              </w:rPr>
              <w:t>Mean ± SD.</w:t>
            </w:r>
          </w:p>
        </w:tc>
        <w:tc>
          <w:tcPr>
            <w:tcW w:w="1956" w:type="dxa"/>
          </w:tcPr>
          <w:p w14:paraId="3A942E2A"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2.5 ± 0.5</w:t>
            </w:r>
          </w:p>
        </w:tc>
        <w:tc>
          <w:tcPr>
            <w:tcW w:w="1956" w:type="dxa"/>
          </w:tcPr>
          <w:p w14:paraId="61BBE702"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1.6 ± 0.6</w:t>
            </w:r>
          </w:p>
        </w:tc>
        <w:tc>
          <w:tcPr>
            <w:tcW w:w="1134" w:type="dxa"/>
            <w:vMerge w:val="restart"/>
          </w:tcPr>
          <w:p w14:paraId="009A2B32"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362.0</w:t>
            </w:r>
            <w:r w:rsidRPr="0094651D">
              <w:rPr>
                <w:rFonts w:ascii="Times New Roman" w:hAnsi="Times New Roman"/>
                <w:vertAlign w:val="superscript"/>
              </w:rPr>
              <w:t>*</w:t>
            </w:r>
          </w:p>
        </w:tc>
        <w:tc>
          <w:tcPr>
            <w:tcW w:w="1134" w:type="dxa"/>
            <w:vMerge w:val="restart"/>
          </w:tcPr>
          <w:p w14:paraId="3577CD1F"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&lt;0.001</w:t>
            </w:r>
            <w:r w:rsidRPr="0094651D">
              <w:rPr>
                <w:rFonts w:ascii="Times New Roman" w:hAnsi="Times New Roman"/>
                <w:vertAlign w:val="superscript"/>
              </w:rPr>
              <w:t>*</w:t>
            </w:r>
          </w:p>
        </w:tc>
      </w:tr>
      <w:tr w:rsidR="00183F88" w:rsidRPr="0094651D" w14:paraId="4964243C" w14:textId="77777777" w:rsidTr="00293EA0">
        <w:tc>
          <w:tcPr>
            <w:tcW w:w="3182" w:type="dxa"/>
          </w:tcPr>
          <w:p w14:paraId="655F0C3E" w14:textId="77777777" w:rsidR="00183F88" w:rsidRPr="0094651D" w:rsidRDefault="00183F88" w:rsidP="00293EA0">
            <w:pPr>
              <w:spacing w:before="40" w:after="40"/>
              <w:ind w:left="284"/>
              <w:rPr>
                <w:rFonts w:ascii="Times New Roman" w:hAnsi="Times New Roman"/>
                <w:sz w:val="20"/>
                <w:szCs w:val="20"/>
              </w:rPr>
            </w:pPr>
            <w:r w:rsidRPr="0094651D">
              <w:rPr>
                <w:rFonts w:ascii="Times New Roman" w:hAnsi="Times New Roman"/>
                <w:sz w:val="20"/>
                <w:szCs w:val="20"/>
              </w:rPr>
              <w:t>Median (Min. – Max.)</w:t>
            </w:r>
          </w:p>
        </w:tc>
        <w:tc>
          <w:tcPr>
            <w:tcW w:w="1956" w:type="dxa"/>
          </w:tcPr>
          <w:p w14:paraId="0A65817D"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3 (2 – 3)</w:t>
            </w:r>
          </w:p>
        </w:tc>
        <w:tc>
          <w:tcPr>
            <w:tcW w:w="1956" w:type="dxa"/>
          </w:tcPr>
          <w:p w14:paraId="73255F84" w14:textId="77777777" w:rsidR="00183F88" w:rsidRPr="0094651D" w:rsidRDefault="00183F88" w:rsidP="00293EA0">
            <w:pPr>
              <w:spacing w:before="40" w:after="40"/>
              <w:jc w:val="center"/>
              <w:rPr>
                <w:rFonts w:ascii="Times New Roman" w:hAnsi="Times New Roman"/>
              </w:rPr>
            </w:pPr>
            <w:r w:rsidRPr="0094651D">
              <w:rPr>
                <w:rFonts w:ascii="Times New Roman" w:hAnsi="Times New Roman"/>
              </w:rPr>
              <w:t>2 (1 – 3)</w:t>
            </w:r>
          </w:p>
        </w:tc>
        <w:tc>
          <w:tcPr>
            <w:tcW w:w="1134" w:type="dxa"/>
            <w:vMerge/>
          </w:tcPr>
          <w:p w14:paraId="7BCE3340" w14:textId="77777777" w:rsidR="00183F88" w:rsidRPr="0094651D" w:rsidRDefault="00183F88" w:rsidP="00293EA0">
            <w:pPr>
              <w:spacing w:before="40" w:after="40"/>
              <w:jc w:val="center"/>
              <w:rPr>
                <w:rFonts w:ascii="Times New Roman" w:hAnsi="Times New Roman"/>
              </w:rPr>
            </w:pPr>
          </w:p>
        </w:tc>
        <w:tc>
          <w:tcPr>
            <w:tcW w:w="1134" w:type="dxa"/>
            <w:vMerge/>
          </w:tcPr>
          <w:p w14:paraId="30911876" w14:textId="77777777" w:rsidR="00183F88" w:rsidRPr="0094651D" w:rsidRDefault="00183F88" w:rsidP="00293EA0">
            <w:pPr>
              <w:spacing w:before="40" w:after="40"/>
              <w:jc w:val="center"/>
              <w:rPr>
                <w:rFonts w:ascii="Times New Roman" w:hAnsi="Times New Roman"/>
              </w:rPr>
            </w:pPr>
          </w:p>
        </w:tc>
      </w:tr>
    </w:tbl>
    <w:p w14:paraId="21CEE292" w14:textId="77777777" w:rsidR="00183F88" w:rsidRPr="0094651D" w:rsidRDefault="00183F88" w:rsidP="00183F88">
      <w:pPr>
        <w:spacing w:after="0" w:line="360" w:lineRule="auto"/>
        <w:rPr>
          <w:rFonts w:ascii="Arial" w:eastAsia="Calibri" w:hAnsi="Arial" w:cs="Arial"/>
          <w:sz w:val="20"/>
          <w:szCs w:val="20"/>
        </w:rPr>
      </w:pPr>
      <w:r w:rsidRPr="0094651D">
        <w:rPr>
          <w:rFonts w:ascii="Arial" w:eastAsia="Calibri" w:hAnsi="Arial" w:cs="Arial"/>
          <w:b/>
          <w:bCs/>
          <w:sz w:val="20"/>
          <w:szCs w:val="20"/>
        </w:rPr>
        <w:t>Notes</w:t>
      </w:r>
      <w:r w:rsidRPr="0094651D">
        <w:rPr>
          <w:rFonts w:ascii="Times New Roman" w:eastAsia="Calibri" w:hAnsi="Times New Roman" w:cs="Times New Roman"/>
          <w:b/>
          <w:bCs/>
          <w:sz w:val="20"/>
          <w:szCs w:val="20"/>
        </w:rPr>
        <w:t xml:space="preserve">: SD: </w:t>
      </w:r>
      <w:r w:rsidRPr="0094651D">
        <w:rPr>
          <w:rFonts w:ascii="Arial" w:eastAsia="Calibri" w:hAnsi="Arial" w:cs="Arial"/>
          <w:sz w:val="20"/>
          <w:szCs w:val="20"/>
        </w:rPr>
        <w:t>Standard deviation</w:t>
      </w:r>
      <w:r w:rsidRPr="0094651D">
        <w:rPr>
          <w:rFonts w:ascii="Arial" w:eastAsia="SimSun" w:hAnsi="Arial" w:cs="Arial"/>
          <w:sz w:val="20"/>
          <w:szCs w:val="20"/>
          <w:lang w:eastAsia="zh-CN"/>
        </w:rPr>
        <w:t>: Mann Whitney test</w:t>
      </w:r>
      <w:r w:rsidRPr="0094651D">
        <w:rPr>
          <w:rFonts w:ascii="Arial" w:eastAsia="SimSun" w:hAnsi="Arial" w:cs="Arial"/>
          <w:sz w:val="20"/>
          <w:szCs w:val="20"/>
          <w:vertAlign w:val="superscript"/>
          <w:lang w:eastAsia="zh-CN"/>
        </w:rPr>
        <w:t>. p</w:t>
      </w:r>
      <w:r w:rsidRPr="0094651D">
        <w:rPr>
          <w:rFonts w:ascii="Arial" w:eastAsia="SimSun" w:hAnsi="Arial" w:cs="Arial"/>
          <w:sz w:val="20"/>
          <w:szCs w:val="20"/>
          <w:lang w:eastAsia="zh-CN"/>
        </w:rPr>
        <w:t>: p value for comparing between the studied groups</w:t>
      </w:r>
      <w:r w:rsidRPr="0094651D">
        <w:rPr>
          <w:rFonts w:ascii="Arial" w:eastAsia="Calibri" w:hAnsi="Arial" w:cs="Arial"/>
          <w:sz w:val="20"/>
          <w:szCs w:val="20"/>
        </w:rPr>
        <w:t xml:space="preserve"> </w:t>
      </w:r>
      <w:r w:rsidRPr="0094651D">
        <w:rPr>
          <w:rFonts w:ascii="Arial" w:eastAsia="SimSun" w:hAnsi="Arial" w:cs="Arial"/>
          <w:sz w:val="20"/>
          <w:szCs w:val="20"/>
          <w:lang w:eastAsia="zh-CN"/>
        </w:rPr>
        <w:t>*: Statistically significant at p ≤ 0.05</w:t>
      </w:r>
      <w:r w:rsidRPr="0094651D">
        <w:rPr>
          <w:rFonts w:ascii="Arial" w:eastAsia="Calibri" w:hAnsi="Arial" w:cs="Arial"/>
          <w:sz w:val="20"/>
          <w:szCs w:val="20"/>
        </w:rPr>
        <w:t>. Group 1: RA patients with low vitamin D level. Group 2: RA patients with normal vitamin D level</w:t>
      </w:r>
    </w:p>
    <w:p w14:paraId="18D6CD8A" w14:textId="77777777" w:rsidR="00183F88" w:rsidRPr="0094651D" w:rsidRDefault="00183F88" w:rsidP="00183F88">
      <w:pPr>
        <w:spacing w:after="0" w:line="360" w:lineRule="auto"/>
        <w:rPr>
          <w:rFonts w:ascii="Arial" w:eastAsia="Calibri" w:hAnsi="Arial" w:cs="Arial"/>
          <w:sz w:val="20"/>
          <w:szCs w:val="20"/>
        </w:rPr>
      </w:pPr>
      <w:r w:rsidRPr="0094651D">
        <w:rPr>
          <w:rFonts w:ascii="Arial" w:eastAsia="Calibri" w:hAnsi="Arial" w:cs="Arial"/>
          <w:b/>
          <w:bCs/>
          <w:sz w:val="20"/>
          <w:szCs w:val="20"/>
        </w:rPr>
        <w:t>Abbreviations:</w:t>
      </w:r>
      <w:r w:rsidRPr="0094651D">
        <w:rPr>
          <w:rFonts w:ascii="Arial" w:eastAsia="Calibri" w:hAnsi="Arial" w:cs="Arial"/>
          <w:sz w:val="20"/>
          <w:szCs w:val="20"/>
        </w:rPr>
        <w:t xml:space="preserve"> </w:t>
      </w:r>
      <w:bookmarkStart w:id="4" w:name="_Hlk118830928"/>
      <w:r w:rsidRPr="0094651D">
        <w:rPr>
          <w:rFonts w:ascii="Arial" w:eastAsia="Calibri" w:hAnsi="Arial" w:cs="Arial"/>
          <w:sz w:val="20"/>
          <w:szCs w:val="20"/>
        </w:rPr>
        <w:t>DAS, disease activity score. RF, rheumatoid factor. Anti-CCP, anti-citrullinated cyclic peptides. ESR, erythrocyte sedimentation rate. vit d level, vitamin D level.</w:t>
      </w:r>
    </w:p>
    <w:bookmarkEnd w:id="4"/>
    <w:p w14:paraId="0397DA17" w14:textId="77777777" w:rsidR="00183F88" w:rsidRPr="0094651D" w:rsidRDefault="00183F88" w:rsidP="00183F88">
      <w:pPr>
        <w:shd w:val="clear" w:color="auto" w:fill="FFFFFF"/>
        <w:spacing w:after="0" w:line="240" w:lineRule="auto"/>
        <w:jc w:val="both"/>
        <w:rPr>
          <w:rFonts w:ascii="Times New Roman" w:eastAsia="Times New Roman" w:hAnsi="Times New Roman" w:cs="Times New Roman"/>
          <w:b/>
          <w:bCs/>
          <w:color w:val="2F5496" w:themeColor="accent1" w:themeShade="BF"/>
          <w:sz w:val="24"/>
          <w:szCs w:val="24"/>
        </w:rPr>
      </w:pPr>
    </w:p>
    <w:p w14:paraId="7396453F" w14:textId="77777777" w:rsidR="00183F88" w:rsidRPr="0094651D" w:rsidRDefault="00183F88" w:rsidP="00183F88">
      <w:pPr>
        <w:shd w:val="clear" w:color="auto" w:fill="FFFFFF"/>
        <w:spacing w:after="0" w:line="240" w:lineRule="auto"/>
        <w:jc w:val="both"/>
        <w:rPr>
          <w:rFonts w:ascii="Times New Roman" w:eastAsia="Times New Roman" w:hAnsi="Times New Roman" w:cs="Times New Roman"/>
          <w:b/>
          <w:bCs/>
          <w:sz w:val="32"/>
          <w:szCs w:val="32"/>
        </w:rPr>
      </w:pPr>
    </w:p>
    <w:p w14:paraId="66EB781F" w14:textId="77777777" w:rsidR="00183F88" w:rsidRPr="0094651D" w:rsidRDefault="00183F88" w:rsidP="00183F88">
      <w:pPr>
        <w:shd w:val="clear" w:color="auto" w:fill="FFFFFF"/>
        <w:spacing w:after="0" w:line="240" w:lineRule="auto"/>
        <w:jc w:val="both"/>
        <w:rPr>
          <w:rFonts w:ascii="Segoe UI" w:eastAsia="Times New Roman" w:hAnsi="Segoe UI" w:cs="Segoe UI"/>
          <w:b/>
          <w:bCs/>
          <w:sz w:val="32"/>
          <w:szCs w:val="32"/>
        </w:rPr>
      </w:pPr>
      <w:r w:rsidRPr="0094651D">
        <w:rPr>
          <w:rFonts w:eastAsiaTheme="minorEastAsia"/>
        </w:rPr>
        <w:t xml:space="preserve"> </w:t>
      </w:r>
    </w:p>
    <w:p w14:paraId="726C2F60" w14:textId="77777777" w:rsidR="00183F88" w:rsidRPr="0094651D" w:rsidRDefault="00183F88" w:rsidP="00183F88">
      <w:pPr>
        <w:shd w:val="clear" w:color="auto" w:fill="FFFFFF"/>
        <w:spacing w:after="0" w:line="240" w:lineRule="auto"/>
        <w:jc w:val="both"/>
        <w:rPr>
          <w:rFonts w:ascii="Segoe UI" w:eastAsia="Times New Roman" w:hAnsi="Segoe UI" w:cs="Segoe UI"/>
          <w:b/>
          <w:bCs/>
          <w:sz w:val="32"/>
          <w:szCs w:val="32"/>
        </w:rPr>
      </w:pPr>
    </w:p>
    <w:p w14:paraId="3B626837" w14:textId="77777777" w:rsidR="00183F88" w:rsidRPr="0094651D" w:rsidRDefault="00183F88" w:rsidP="00183F88">
      <w:pPr>
        <w:shd w:val="clear" w:color="auto" w:fill="FFFFFF"/>
        <w:spacing w:after="0" w:line="240" w:lineRule="auto"/>
        <w:jc w:val="both"/>
        <w:rPr>
          <w:rFonts w:ascii="Segoe UI" w:eastAsia="Times New Roman" w:hAnsi="Segoe UI" w:cs="Segoe UI"/>
          <w:b/>
          <w:bCs/>
          <w:sz w:val="32"/>
          <w:szCs w:val="32"/>
        </w:rPr>
      </w:pPr>
    </w:p>
    <w:p w14:paraId="4944E703" w14:textId="77777777" w:rsidR="00183F88" w:rsidRPr="0094651D" w:rsidRDefault="00183F88" w:rsidP="00183F88">
      <w:pPr>
        <w:shd w:val="clear" w:color="auto" w:fill="FFFFFF"/>
        <w:spacing w:after="0" w:line="240" w:lineRule="auto"/>
        <w:jc w:val="both"/>
        <w:rPr>
          <w:rFonts w:ascii="Segoe UI" w:eastAsia="Times New Roman" w:hAnsi="Segoe UI" w:cs="Segoe UI"/>
          <w:b/>
          <w:bCs/>
          <w:sz w:val="32"/>
          <w:szCs w:val="32"/>
        </w:rPr>
      </w:pPr>
    </w:p>
    <w:p w14:paraId="735F408B" w14:textId="77777777" w:rsidR="00183F88" w:rsidRPr="0094651D" w:rsidRDefault="00183F88" w:rsidP="00183F88">
      <w:pPr>
        <w:shd w:val="clear" w:color="auto" w:fill="FFFFFF"/>
        <w:spacing w:after="0" w:line="240" w:lineRule="auto"/>
        <w:jc w:val="both"/>
        <w:rPr>
          <w:rFonts w:ascii="Segoe UI" w:eastAsia="Times New Roman" w:hAnsi="Segoe UI" w:cs="Segoe UI"/>
          <w:b/>
          <w:bCs/>
          <w:sz w:val="32"/>
          <w:szCs w:val="32"/>
        </w:rPr>
      </w:pPr>
    </w:p>
    <w:p w14:paraId="283C0843" w14:textId="77777777" w:rsidR="00183F88" w:rsidRPr="0094651D" w:rsidRDefault="00183F88" w:rsidP="00183F88">
      <w:pPr>
        <w:shd w:val="clear" w:color="auto" w:fill="FFFFFF"/>
        <w:spacing w:after="0" w:line="240" w:lineRule="auto"/>
        <w:jc w:val="both"/>
        <w:rPr>
          <w:rFonts w:ascii="Segoe UI" w:eastAsia="Times New Roman" w:hAnsi="Segoe UI" w:cs="Segoe UI"/>
          <w:b/>
          <w:bCs/>
          <w:sz w:val="32"/>
          <w:szCs w:val="32"/>
        </w:rPr>
      </w:pPr>
    </w:p>
    <w:p w14:paraId="2215BE3F" w14:textId="77777777" w:rsidR="00183F88" w:rsidRPr="0094651D" w:rsidRDefault="00183F88" w:rsidP="00183F88">
      <w:pPr>
        <w:shd w:val="clear" w:color="auto" w:fill="FFFFFF"/>
        <w:spacing w:after="0" w:line="240" w:lineRule="auto"/>
        <w:jc w:val="both"/>
        <w:rPr>
          <w:rFonts w:ascii="Segoe UI" w:eastAsia="Times New Roman" w:hAnsi="Segoe UI" w:cs="Segoe UI"/>
          <w:b/>
          <w:bCs/>
          <w:sz w:val="32"/>
          <w:szCs w:val="32"/>
        </w:rPr>
      </w:pPr>
    </w:p>
    <w:p w14:paraId="37302A70" w14:textId="77777777" w:rsidR="00183F88" w:rsidRPr="0094651D" w:rsidRDefault="00183F88" w:rsidP="00183F88">
      <w:pPr>
        <w:spacing w:line="300" w:lineRule="auto"/>
        <w:ind w:left="1425" w:hanging="1425"/>
        <w:jc w:val="both"/>
        <w:rPr>
          <w:rFonts w:ascii="Segoe UI" w:eastAsia="Times New Roman" w:hAnsi="Segoe UI" w:cs="Segoe UI"/>
          <w:b/>
          <w:bCs/>
        </w:rPr>
      </w:pPr>
    </w:p>
    <w:p w14:paraId="4DD8E354" w14:textId="77777777" w:rsidR="00183F88" w:rsidRPr="0094651D" w:rsidRDefault="00183F88" w:rsidP="00183F88">
      <w:pPr>
        <w:spacing w:line="300" w:lineRule="auto"/>
        <w:ind w:left="1425" w:hanging="1425"/>
        <w:jc w:val="both"/>
        <w:rPr>
          <w:rFonts w:ascii="Times New Roman" w:eastAsiaTheme="minorEastAsia" w:hAnsi="Times New Roman" w:cs="Times New Roman"/>
          <w:color w:val="000000" w:themeColor="text1"/>
          <w:sz w:val="24"/>
          <w:szCs w:val="24"/>
        </w:rPr>
      </w:pPr>
      <w:r w:rsidRPr="0094651D">
        <w:rPr>
          <w:rFonts w:ascii="Times New Roman" w:eastAsia="Times New Roman" w:hAnsi="Times New Roman" w:cs="Times New Roman"/>
          <w:b/>
          <w:bCs/>
          <w:color w:val="000000" w:themeColor="text1"/>
          <w:sz w:val="24"/>
          <w:szCs w:val="24"/>
        </w:rPr>
        <w:lastRenderedPageBreak/>
        <w:t xml:space="preserve">Table 3 </w:t>
      </w:r>
      <w:r w:rsidRPr="0094651D">
        <w:rPr>
          <w:rFonts w:ascii="Times New Roman" w:eastAsiaTheme="minorEastAsia" w:hAnsi="Times New Roman" w:cs="Times New Roman"/>
          <w:color w:val="000000" w:themeColor="text1"/>
          <w:sz w:val="24"/>
          <w:szCs w:val="24"/>
        </w:rPr>
        <w:t xml:space="preserve">Correlation between Vitamin D level and different parameters in </w:t>
      </w:r>
    </w:p>
    <w:p w14:paraId="1495E2C9" w14:textId="77777777" w:rsidR="00183F88" w:rsidRPr="0094651D" w:rsidRDefault="00183F88" w:rsidP="00183F88">
      <w:pPr>
        <w:spacing w:line="300" w:lineRule="auto"/>
        <w:ind w:left="1425" w:hanging="1425"/>
        <w:jc w:val="both"/>
        <w:rPr>
          <w:rFonts w:ascii="Times New Roman" w:eastAsiaTheme="minorEastAsia" w:hAnsi="Times New Roman" w:cs="Times New Roman"/>
          <w:color w:val="000000" w:themeColor="text1"/>
          <w:sz w:val="24"/>
          <w:szCs w:val="24"/>
        </w:rPr>
      </w:pPr>
      <w:r w:rsidRPr="0094651D">
        <w:rPr>
          <w:rFonts w:ascii="Times New Roman" w:eastAsiaTheme="minorEastAsia" w:hAnsi="Times New Roman" w:cs="Times New Roman"/>
          <w:color w:val="000000" w:themeColor="text1"/>
          <w:sz w:val="24"/>
          <w:szCs w:val="24"/>
        </w:rPr>
        <w:t xml:space="preserve">                 total sample (N=100)</w:t>
      </w:r>
    </w:p>
    <w:p w14:paraId="552A079E" w14:textId="77777777" w:rsidR="00183F88" w:rsidRPr="0094651D" w:rsidRDefault="00183F88" w:rsidP="00183F88">
      <w:pPr>
        <w:shd w:val="clear" w:color="auto" w:fill="FFFFFF"/>
        <w:spacing w:after="0" w:line="240" w:lineRule="auto"/>
        <w:jc w:val="both"/>
        <w:rPr>
          <w:rFonts w:ascii="Times New Roman" w:eastAsia="Times New Roman" w:hAnsi="Times New Roman" w:cs="Times New Roman"/>
          <w:b/>
          <w:bCs/>
          <w:sz w:val="24"/>
          <w:szCs w:val="24"/>
        </w:rPr>
      </w:pPr>
    </w:p>
    <w:tbl>
      <w:tblPr>
        <w:tblStyle w:val="TableGrid1"/>
        <w:tblW w:w="0" w:type="auto"/>
        <w:tblInd w:w="-5" w:type="dxa"/>
        <w:tblLayout w:type="fixed"/>
        <w:tblLook w:val="04A0" w:firstRow="1" w:lastRow="0" w:firstColumn="1" w:lastColumn="0" w:noHBand="0" w:noVBand="1"/>
      </w:tblPr>
      <w:tblGrid>
        <w:gridCol w:w="2880"/>
        <w:gridCol w:w="2224"/>
        <w:gridCol w:w="1418"/>
      </w:tblGrid>
      <w:tr w:rsidR="00183F88" w:rsidRPr="0094651D" w14:paraId="4B587B7B" w14:textId="77777777" w:rsidTr="00293EA0">
        <w:tc>
          <w:tcPr>
            <w:tcW w:w="2880" w:type="dxa"/>
            <w:vMerge w:val="restart"/>
          </w:tcPr>
          <w:p w14:paraId="487326FE" w14:textId="77777777" w:rsidR="00183F88" w:rsidRPr="0094651D" w:rsidRDefault="00183F88" w:rsidP="00293EA0">
            <w:pPr>
              <w:spacing w:before="40" w:after="40"/>
              <w:jc w:val="both"/>
              <w:rPr>
                <w:rFonts w:ascii="Times New Roman" w:hAnsi="Times New Roman" w:cs="Times New Roman"/>
                <w:b/>
                <w:bCs/>
                <w:sz w:val="24"/>
                <w:szCs w:val="24"/>
              </w:rPr>
            </w:pPr>
          </w:p>
        </w:tc>
        <w:tc>
          <w:tcPr>
            <w:tcW w:w="3642" w:type="dxa"/>
            <w:gridSpan w:val="2"/>
            <w:hideMark/>
          </w:tcPr>
          <w:p w14:paraId="04ABBC03"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Vit D level</w:t>
            </w:r>
          </w:p>
        </w:tc>
      </w:tr>
      <w:tr w:rsidR="00183F88" w:rsidRPr="0094651D" w14:paraId="01064AFE" w14:textId="77777777" w:rsidTr="00293EA0">
        <w:tc>
          <w:tcPr>
            <w:tcW w:w="2880" w:type="dxa"/>
            <w:vMerge/>
            <w:hideMark/>
          </w:tcPr>
          <w:p w14:paraId="1C8606F6" w14:textId="77777777" w:rsidR="00183F88" w:rsidRPr="0094651D" w:rsidRDefault="00183F88" w:rsidP="00293EA0">
            <w:pPr>
              <w:jc w:val="both"/>
              <w:rPr>
                <w:rFonts w:ascii="Times New Roman" w:hAnsi="Times New Roman" w:cs="Times New Roman"/>
                <w:b/>
                <w:bCs/>
                <w:sz w:val="24"/>
                <w:szCs w:val="24"/>
              </w:rPr>
            </w:pPr>
          </w:p>
        </w:tc>
        <w:tc>
          <w:tcPr>
            <w:tcW w:w="2224" w:type="dxa"/>
            <w:hideMark/>
          </w:tcPr>
          <w:p w14:paraId="5CC5C6B5" w14:textId="77777777" w:rsidR="00183F88" w:rsidRPr="0094651D" w:rsidRDefault="00183F88" w:rsidP="00293EA0">
            <w:pPr>
              <w:spacing w:before="40" w:after="40"/>
              <w:jc w:val="both"/>
              <w:rPr>
                <w:rFonts w:ascii="Times New Roman" w:hAnsi="Times New Roman" w:cs="Times New Roman"/>
                <w:b/>
                <w:bCs/>
                <w:sz w:val="24"/>
                <w:szCs w:val="24"/>
              </w:rPr>
            </w:pPr>
            <w:proofErr w:type="spellStart"/>
            <w:r w:rsidRPr="0094651D">
              <w:rPr>
                <w:rFonts w:ascii="Times New Roman" w:hAnsi="Times New Roman" w:cs="Times New Roman"/>
                <w:b/>
                <w:bCs/>
                <w:sz w:val="24"/>
                <w:szCs w:val="24"/>
              </w:rPr>
              <w:t>r</w:t>
            </w:r>
            <w:r w:rsidRPr="0094651D">
              <w:rPr>
                <w:rFonts w:ascii="Times New Roman" w:hAnsi="Times New Roman" w:cs="Times New Roman"/>
                <w:b/>
                <w:bCs/>
                <w:sz w:val="24"/>
                <w:szCs w:val="24"/>
                <w:vertAlign w:val="subscript"/>
              </w:rPr>
              <w:t>s</w:t>
            </w:r>
            <w:proofErr w:type="spellEnd"/>
          </w:p>
        </w:tc>
        <w:tc>
          <w:tcPr>
            <w:tcW w:w="1418" w:type="dxa"/>
            <w:hideMark/>
          </w:tcPr>
          <w:p w14:paraId="2A650890"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p</w:t>
            </w:r>
          </w:p>
        </w:tc>
      </w:tr>
      <w:tr w:rsidR="00183F88" w:rsidRPr="0094651D" w14:paraId="29A4C7C6" w14:textId="77777777" w:rsidTr="00293EA0">
        <w:tc>
          <w:tcPr>
            <w:tcW w:w="2880" w:type="dxa"/>
            <w:hideMark/>
          </w:tcPr>
          <w:p w14:paraId="69779B1B"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Age (years)</w:t>
            </w:r>
          </w:p>
        </w:tc>
        <w:tc>
          <w:tcPr>
            <w:tcW w:w="2224" w:type="dxa"/>
            <w:hideMark/>
          </w:tcPr>
          <w:p w14:paraId="2C865ACA"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0.137</w:t>
            </w:r>
          </w:p>
        </w:tc>
        <w:tc>
          <w:tcPr>
            <w:tcW w:w="1418" w:type="dxa"/>
            <w:hideMark/>
          </w:tcPr>
          <w:p w14:paraId="3955BF9D"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0.174</w:t>
            </w:r>
          </w:p>
        </w:tc>
      </w:tr>
      <w:tr w:rsidR="00183F88" w:rsidRPr="0094651D" w14:paraId="2F5317C3" w14:textId="77777777" w:rsidTr="00293EA0">
        <w:tc>
          <w:tcPr>
            <w:tcW w:w="2880" w:type="dxa"/>
            <w:hideMark/>
          </w:tcPr>
          <w:p w14:paraId="3190B353"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Duration of illness</w:t>
            </w:r>
          </w:p>
        </w:tc>
        <w:tc>
          <w:tcPr>
            <w:tcW w:w="2224" w:type="dxa"/>
            <w:hideMark/>
          </w:tcPr>
          <w:p w14:paraId="173C3A11"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-0.078</w:t>
            </w:r>
          </w:p>
        </w:tc>
        <w:tc>
          <w:tcPr>
            <w:tcW w:w="1418" w:type="dxa"/>
            <w:hideMark/>
          </w:tcPr>
          <w:p w14:paraId="7C8C5984"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0.443</w:t>
            </w:r>
          </w:p>
        </w:tc>
      </w:tr>
      <w:tr w:rsidR="00183F88" w:rsidRPr="0094651D" w14:paraId="52F9F1FD" w14:textId="77777777" w:rsidTr="00293EA0">
        <w:tc>
          <w:tcPr>
            <w:tcW w:w="2880" w:type="dxa"/>
            <w:hideMark/>
          </w:tcPr>
          <w:p w14:paraId="21C36297"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DAS score</w:t>
            </w:r>
          </w:p>
        </w:tc>
        <w:tc>
          <w:tcPr>
            <w:tcW w:w="2224" w:type="dxa"/>
            <w:hideMark/>
          </w:tcPr>
          <w:p w14:paraId="5FAA1105"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-0.143</w:t>
            </w:r>
          </w:p>
        </w:tc>
        <w:tc>
          <w:tcPr>
            <w:tcW w:w="1418" w:type="dxa"/>
            <w:hideMark/>
          </w:tcPr>
          <w:p w14:paraId="1A5BE8AD"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0.157</w:t>
            </w:r>
          </w:p>
        </w:tc>
      </w:tr>
      <w:tr w:rsidR="00183F88" w:rsidRPr="0094651D" w14:paraId="3DC0E610" w14:textId="77777777" w:rsidTr="00293EA0">
        <w:tc>
          <w:tcPr>
            <w:tcW w:w="2880" w:type="dxa"/>
            <w:hideMark/>
          </w:tcPr>
          <w:p w14:paraId="59C55924"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RF</w:t>
            </w:r>
          </w:p>
        </w:tc>
        <w:tc>
          <w:tcPr>
            <w:tcW w:w="2224" w:type="dxa"/>
            <w:hideMark/>
          </w:tcPr>
          <w:p w14:paraId="02F998F1"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0.112</w:t>
            </w:r>
          </w:p>
        </w:tc>
        <w:tc>
          <w:tcPr>
            <w:tcW w:w="1418" w:type="dxa"/>
            <w:hideMark/>
          </w:tcPr>
          <w:p w14:paraId="3C6D0761"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0.267</w:t>
            </w:r>
          </w:p>
        </w:tc>
      </w:tr>
      <w:tr w:rsidR="00183F88" w:rsidRPr="0094651D" w14:paraId="066AE2CC" w14:textId="77777777" w:rsidTr="00293EA0">
        <w:tc>
          <w:tcPr>
            <w:tcW w:w="2880" w:type="dxa"/>
            <w:hideMark/>
          </w:tcPr>
          <w:p w14:paraId="2C46CBC8"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Anti-CCP</w:t>
            </w:r>
          </w:p>
        </w:tc>
        <w:tc>
          <w:tcPr>
            <w:tcW w:w="2224" w:type="dxa"/>
            <w:hideMark/>
          </w:tcPr>
          <w:p w14:paraId="33047493"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-0.300</w:t>
            </w:r>
            <w:r w:rsidRPr="0094651D">
              <w:rPr>
                <w:rFonts w:ascii="Times New Roman" w:hAnsi="Times New Roman" w:cs="Times New Roman"/>
                <w:sz w:val="24"/>
                <w:szCs w:val="24"/>
                <w:vertAlign w:val="superscript"/>
              </w:rPr>
              <w:t>*</w:t>
            </w:r>
          </w:p>
        </w:tc>
        <w:tc>
          <w:tcPr>
            <w:tcW w:w="1418" w:type="dxa"/>
            <w:hideMark/>
          </w:tcPr>
          <w:p w14:paraId="4CF8F8BA"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0.002</w:t>
            </w:r>
            <w:r w:rsidRPr="0094651D">
              <w:rPr>
                <w:rFonts w:ascii="Times New Roman" w:hAnsi="Times New Roman" w:cs="Times New Roman"/>
                <w:sz w:val="24"/>
                <w:szCs w:val="24"/>
                <w:vertAlign w:val="superscript"/>
              </w:rPr>
              <w:t>*</w:t>
            </w:r>
          </w:p>
        </w:tc>
      </w:tr>
      <w:tr w:rsidR="00183F88" w:rsidRPr="0094651D" w14:paraId="132DB208" w14:textId="77777777" w:rsidTr="00293EA0">
        <w:tc>
          <w:tcPr>
            <w:tcW w:w="2880" w:type="dxa"/>
            <w:hideMark/>
          </w:tcPr>
          <w:p w14:paraId="4D8B5CD0"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ESR</w:t>
            </w:r>
          </w:p>
        </w:tc>
        <w:tc>
          <w:tcPr>
            <w:tcW w:w="2224" w:type="dxa"/>
            <w:hideMark/>
          </w:tcPr>
          <w:p w14:paraId="767473F2"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0.175</w:t>
            </w:r>
          </w:p>
        </w:tc>
        <w:tc>
          <w:tcPr>
            <w:tcW w:w="1418" w:type="dxa"/>
            <w:hideMark/>
          </w:tcPr>
          <w:p w14:paraId="6C9109B1"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0.081</w:t>
            </w:r>
          </w:p>
        </w:tc>
      </w:tr>
      <w:tr w:rsidR="00183F88" w:rsidRPr="0094651D" w14:paraId="33E6A0C2" w14:textId="77777777" w:rsidTr="00293EA0">
        <w:tc>
          <w:tcPr>
            <w:tcW w:w="2880" w:type="dxa"/>
            <w:hideMark/>
          </w:tcPr>
          <w:p w14:paraId="5B139194"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Vit D level</w:t>
            </w:r>
          </w:p>
        </w:tc>
        <w:tc>
          <w:tcPr>
            <w:tcW w:w="2224" w:type="dxa"/>
            <w:hideMark/>
          </w:tcPr>
          <w:p w14:paraId="18C4CF35"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1.000</w:t>
            </w:r>
          </w:p>
        </w:tc>
        <w:tc>
          <w:tcPr>
            <w:tcW w:w="1418" w:type="dxa"/>
            <w:hideMark/>
          </w:tcPr>
          <w:p w14:paraId="514DE212"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w:t>
            </w:r>
          </w:p>
        </w:tc>
      </w:tr>
      <w:tr w:rsidR="00183F88" w:rsidRPr="0094651D" w14:paraId="70141236" w14:textId="77777777" w:rsidTr="00293EA0">
        <w:tc>
          <w:tcPr>
            <w:tcW w:w="2880" w:type="dxa"/>
            <w:hideMark/>
          </w:tcPr>
          <w:p w14:paraId="31B2129C"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Total Beck scale</w:t>
            </w:r>
          </w:p>
        </w:tc>
        <w:tc>
          <w:tcPr>
            <w:tcW w:w="2224" w:type="dxa"/>
            <w:hideMark/>
          </w:tcPr>
          <w:p w14:paraId="1780C63D"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-0.695</w:t>
            </w:r>
            <w:r w:rsidRPr="0094651D">
              <w:rPr>
                <w:rFonts w:ascii="Times New Roman" w:hAnsi="Times New Roman" w:cs="Times New Roman"/>
                <w:sz w:val="24"/>
                <w:szCs w:val="24"/>
                <w:vertAlign w:val="superscript"/>
              </w:rPr>
              <w:t>*</w:t>
            </w:r>
          </w:p>
        </w:tc>
        <w:tc>
          <w:tcPr>
            <w:tcW w:w="1418" w:type="dxa"/>
            <w:hideMark/>
          </w:tcPr>
          <w:p w14:paraId="4241C44A"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&lt;0.001</w:t>
            </w:r>
            <w:r w:rsidRPr="0094651D">
              <w:rPr>
                <w:rFonts w:ascii="Times New Roman" w:hAnsi="Times New Roman" w:cs="Times New Roman"/>
                <w:sz w:val="24"/>
                <w:szCs w:val="24"/>
                <w:vertAlign w:val="superscript"/>
              </w:rPr>
              <w:t>*</w:t>
            </w:r>
          </w:p>
        </w:tc>
      </w:tr>
      <w:tr w:rsidR="00183F88" w:rsidRPr="0094651D" w14:paraId="1043567C" w14:textId="77777777" w:rsidTr="00293EA0">
        <w:tc>
          <w:tcPr>
            <w:tcW w:w="2880" w:type="dxa"/>
            <w:hideMark/>
          </w:tcPr>
          <w:p w14:paraId="4D0B9ED2"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Sadness</w:t>
            </w:r>
          </w:p>
        </w:tc>
        <w:tc>
          <w:tcPr>
            <w:tcW w:w="2224" w:type="dxa"/>
            <w:hideMark/>
          </w:tcPr>
          <w:p w14:paraId="51D8CC35"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-0.305</w:t>
            </w:r>
            <w:r w:rsidRPr="0094651D">
              <w:rPr>
                <w:rFonts w:ascii="Times New Roman" w:hAnsi="Times New Roman" w:cs="Times New Roman"/>
                <w:sz w:val="24"/>
                <w:szCs w:val="24"/>
                <w:vertAlign w:val="superscript"/>
              </w:rPr>
              <w:t>*</w:t>
            </w:r>
          </w:p>
        </w:tc>
        <w:tc>
          <w:tcPr>
            <w:tcW w:w="1418" w:type="dxa"/>
            <w:hideMark/>
          </w:tcPr>
          <w:p w14:paraId="051EF901"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0.002</w:t>
            </w:r>
            <w:r w:rsidRPr="0094651D">
              <w:rPr>
                <w:rFonts w:ascii="Times New Roman" w:hAnsi="Times New Roman" w:cs="Times New Roman"/>
                <w:sz w:val="24"/>
                <w:szCs w:val="24"/>
                <w:vertAlign w:val="superscript"/>
              </w:rPr>
              <w:t>*</w:t>
            </w:r>
          </w:p>
        </w:tc>
      </w:tr>
      <w:tr w:rsidR="00183F88" w:rsidRPr="0094651D" w14:paraId="0E7613DE" w14:textId="77777777" w:rsidTr="00293EA0">
        <w:tc>
          <w:tcPr>
            <w:tcW w:w="2880" w:type="dxa"/>
            <w:hideMark/>
          </w:tcPr>
          <w:p w14:paraId="02599297"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Discouraged about future</w:t>
            </w:r>
          </w:p>
        </w:tc>
        <w:tc>
          <w:tcPr>
            <w:tcW w:w="2224" w:type="dxa"/>
            <w:hideMark/>
          </w:tcPr>
          <w:p w14:paraId="41595F88"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0.004</w:t>
            </w:r>
          </w:p>
        </w:tc>
        <w:tc>
          <w:tcPr>
            <w:tcW w:w="1418" w:type="dxa"/>
            <w:hideMark/>
          </w:tcPr>
          <w:p w14:paraId="1CB2B27D"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0.971</w:t>
            </w:r>
          </w:p>
        </w:tc>
      </w:tr>
      <w:tr w:rsidR="00183F88" w:rsidRPr="0094651D" w14:paraId="0C89974E" w14:textId="77777777" w:rsidTr="00293EA0">
        <w:tc>
          <w:tcPr>
            <w:tcW w:w="2880" w:type="dxa"/>
            <w:hideMark/>
          </w:tcPr>
          <w:p w14:paraId="62E4F6CD"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Irritability</w:t>
            </w:r>
          </w:p>
        </w:tc>
        <w:tc>
          <w:tcPr>
            <w:tcW w:w="2224" w:type="dxa"/>
            <w:hideMark/>
          </w:tcPr>
          <w:p w14:paraId="04DCF76F"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-0.298</w:t>
            </w:r>
            <w:r w:rsidRPr="0094651D">
              <w:rPr>
                <w:rFonts w:ascii="Times New Roman" w:hAnsi="Times New Roman" w:cs="Times New Roman"/>
                <w:sz w:val="24"/>
                <w:szCs w:val="24"/>
                <w:vertAlign w:val="superscript"/>
              </w:rPr>
              <w:t>*</w:t>
            </w:r>
          </w:p>
        </w:tc>
        <w:tc>
          <w:tcPr>
            <w:tcW w:w="1418" w:type="dxa"/>
            <w:hideMark/>
          </w:tcPr>
          <w:p w14:paraId="2C0D1273"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0.003</w:t>
            </w:r>
            <w:r w:rsidRPr="0094651D">
              <w:rPr>
                <w:rFonts w:ascii="Times New Roman" w:hAnsi="Times New Roman" w:cs="Times New Roman"/>
                <w:sz w:val="24"/>
                <w:szCs w:val="24"/>
                <w:vertAlign w:val="superscript"/>
              </w:rPr>
              <w:t>*</w:t>
            </w:r>
          </w:p>
        </w:tc>
      </w:tr>
      <w:tr w:rsidR="00183F88" w:rsidRPr="0094651D" w14:paraId="6EEACEBB" w14:textId="77777777" w:rsidTr="00293EA0">
        <w:tc>
          <w:tcPr>
            <w:tcW w:w="2880" w:type="dxa"/>
            <w:hideMark/>
          </w:tcPr>
          <w:p w14:paraId="157E306E"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Dissatisfaction</w:t>
            </w:r>
          </w:p>
        </w:tc>
        <w:tc>
          <w:tcPr>
            <w:tcW w:w="2224" w:type="dxa"/>
            <w:hideMark/>
          </w:tcPr>
          <w:p w14:paraId="25149C11"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-0.279</w:t>
            </w:r>
            <w:r w:rsidRPr="0094651D">
              <w:rPr>
                <w:rFonts w:ascii="Times New Roman" w:hAnsi="Times New Roman" w:cs="Times New Roman"/>
                <w:sz w:val="24"/>
                <w:szCs w:val="24"/>
                <w:vertAlign w:val="superscript"/>
              </w:rPr>
              <w:t>*</w:t>
            </w:r>
          </w:p>
        </w:tc>
        <w:tc>
          <w:tcPr>
            <w:tcW w:w="1418" w:type="dxa"/>
            <w:hideMark/>
          </w:tcPr>
          <w:p w14:paraId="22B4032E"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0.005</w:t>
            </w:r>
            <w:r w:rsidRPr="0094651D">
              <w:rPr>
                <w:rFonts w:ascii="Times New Roman" w:hAnsi="Times New Roman" w:cs="Times New Roman"/>
                <w:sz w:val="24"/>
                <w:szCs w:val="24"/>
                <w:vertAlign w:val="superscript"/>
              </w:rPr>
              <w:t>*</w:t>
            </w:r>
          </w:p>
        </w:tc>
      </w:tr>
      <w:tr w:rsidR="00183F88" w:rsidRPr="0094651D" w14:paraId="6D323D1F" w14:textId="77777777" w:rsidTr="00293EA0">
        <w:tc>
          <w:tcPr>
            <w:tcW w:w="2880" w:type="dxa"/>
            <w:hideMark/>
          </w:tcPr>
          <w:p w14:paraId="4109BFAA"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Sleep disturbance</w:t>
            </w:r>
          </w:p>
        </w:tc>
        <w:tc>
          <w:tcPr>
            <w:tcW w:w="2224" w:type="dxa"/>
            <w:hideMark/>
          </w:tcPr>
          <w:p w14:paraId="2E0AAD9B"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-0.003</w:t>
            </w:r>
          </w:p>
        </w:tc>
        <w:tc>
          <w:tcPr>
            <w:tcW w:w="1418" w:type="dxa"/>
            <w:hideMark/>
          </w:tcPr>
          <w:p w14:paraId="6AB2ECC5"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0.976</w:t>
            </w:r>
          </w:p>
        </w:tc>
      </w:tr>
      <w:tr w:rsidR="00183F88" w:rsidRPr="0094651D" w14:paraId="76FE1AA6" w14:textId="77777777" w:rsidTr="00293EA0">
        <w:tc>
          <w:tcPr>
            <w:tcW w:w="2880" w:type="dxa"/>
            <w:hideMark/>
          </w:tcPr>
          <w:p w14:paraId="3B5FBC42" w14:textId="77777777" w:rsidR="00183F88" w:rsidRPr="0094651D" w:rsidRDefault="00183F88" w:rsidP="00293EA0">
            <w:pPr>
              <w:spacing w:before="40" w:after="40"/>
              <w:jc w:val="both"/>
              <w:rPr>
                <w:rFonts w:ascii="Times New Roman" w:hAnsi="Times New Roman" w:cs="Times New Roman"/>
                <w:b/>
                <w:bCs/>
                <w:sz w:val="24"/>
                <w:szCs w:val="24"/>
              </w:rPr>
            </w:pPr>
            <w:r w:rsidRPr="0094651D">
              <w:rPr>
                <w:rFonts w:ascii="Times New Roman" w:hAnsi="Times New Roman" w:cs="Times New Roman"/>
                <w:b/>
                <w:bCs/>
                <w:sz w:val="24"/>
                <w:szCs w:val="24"/>
              </w:rPr>
              <w:t>Fatigability</w:t>
            </w:r>
          </w:p>
        </w:tc>
        <w:tc>
          <w:tcPr>
            <w:tcW w:w="2224" w:type="dxa"/>
            <w:hideMark/>
          </w:tcPr>
          <w:p w14:paraId="62C5FC54"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-0.249</w:t>
            </w:r>
            <w:r w:rsidRPr="0094651D">
              <w:rPr>
                <w:rFonts w:ascii="Times New Roman" w:hAnsi="Times New Roman" w:cs="Times New Roman"/>
                <w:sz w:val="24"/>
                <w:szCs w:val="24"/>
                <w:vertAlign w:val="superscript"/>
              </w:rPr>
              <w:t>*</w:t>
            </w:r>
          </w:p>
        </w:tc>
        <w:tc>
          <w:tcPr>
            <w:tcW w:w="1418" w:type="dxa"/>
            <w:hideMark/>
          </w:tcPr>
          <w:p w14:paraId="606DFFE0" w14:textId="77777777" w:rsidR="00183F88" w:rsidRPr="0094651D" w:rsidRDefault="00183F88" w:rsidP="00293EA0">
            <w:pPr>
              <w:spacing w:before="40" w:after="40"/>
              <w:jc w:val="both"/>
              <w:rPr>
                <w:rFonts w:ascii="Times New Roman" w:hAnsi="Times New Roman" w:cs="Times New Roman"/>
                <w:sz w:val="24"/>
                <w:szCs w:val="24"/>
              </w:rPr>
            </w:pPr>
            <w:r w:rsidRPr="0094651D">
              <w:rPr>
                <w:rFonts w:ascii="Times New Roman" w:hAnsi="Times New Roman" w:cs="Times New Roman"/>
                <w:sz w:val="24"/>
                <w:szCs w:val="24"/>
              </w:rPr>
              <w:t>0.012</w:t>
            </w:r>
            <w:r w:rsidRPr="0094651D">
              <w:rPr>
                <w:rFonts w:ascii="Times New Roman" w:hAnsi="Times New Roman" w:cs="Times New Roman"/>
                <w:sz w:val="24"/>
                <w:szCs w:val="24"/>
                <w:vertAlign w:val="superscript"/>
              </w:rPr>
              <w:t>*</w:t>
            </w:r>
          </w:p>
        </w:tc>
      </w:tr>
    </w:tbl>
    <w:p w14:paraId="0D515030" w14:textId="77777777" w:rsidR="00183F88" w:rsidRPr="0094651D" w:rsidRDefault="00183F88" w:rsidP="00183F88">
      <w:pPr>
        <w:spacing w:after="0" w:line="240" w:lineRule="auto"/>
        <w:jc w:val="both"/>
        <w:rPr>
          <w:rFonts w:ascii="Times New Roman" w:eastAsiaTheme="minorEastAsia" w:hAnsi="Times New Roman" w:cs="Times New Roman"/>
          <w:b/>
          <w:bCs/>
          <w:sz w:val="24"/>
          <w:szCs w:val="24"/>
        </w:rPr>
      </w:pPr>
      <w:r w:rsidRPr="0094651D">
        <w:rPr>
          <w:rFonts w:ascii="Times New Roman" w:eastAsia="SimSun" w:hAnsi="Times New Roman" w:cs="Times New Roman"/>
          <w:b/>
          <w:bCs/>
          <w:color w:val="000000"/>
          <w:sz w:val="24"/>
          <w:szCs w:val="24"/>
          <w:lang w:eastAsia="zh-CN" w:bidi="ar-EG"/>
        </w:rPr>
        <w:t xml:space="preserve">Notes: </w:t>
      </w:r>
      <w:r w:rsidRPr="0094651D">
        <w:rPr>
          <w:rFonts w:ascii="Times New Roman" w:eastAsia="SimSun" w:hAnsi="Times New Roman" w:cs="Times New Roman"/>
          <w:color w:val="000000"/>
          <w:sz w:val="24"/>
          <w:szCs w:val="24"/>
          <w:lang w:eastAsia="zh-CN" w:bidi="ar-EG"/>
        </w:rPr>
        <w:t>r: Pearson coefficient</w:t>
      </w:r>
      <w:r w:rsidRPr="0094651D">
        <w:rPr>
          <w:rFonts w:ascii="Times New Roman" w:eastAsiaTheme="minorEastAsia" w:hAnsi="Times New Roman" w:cs="Times New Roman"/>
          <w:sz w:val="24"/>
          <w:szCs w:val="24"/>
        </w:rPr>
        <w:t>.</w:t>
      </w:r>
      <w:r w:rsidRPr="0094651D">
        <w:rPr>
          <w:rFonts w:ascii="Times New Roman" w:eastAsia="SimSun" w:hAnsi="Times New Roman" w:cs="Times New Roman"/>
          <w:spacing w:val="-6"/>
          <w:sz w:val="24"/>
          <w:szCs w:val="24"/>
          <w:lang w:eastAsia="zh-CN"/>
        </w:rPr>
        <w:t>r</w:t>
      </w:r>
      <w:r w:rsidRPr="0094651D">
        <w:rPr>
          <w:rFonts w:ascii="Times New Roman" w:eastAsia="SimSun" w:hAnsi="Times New Roman" w:cs="Times New Roman"/>
          <w:spacing w:val="-6"/>
          <w:sz w:val="24"/>
          <w:szCs w:val="24"/>
          <w:vertAlign w:val="subscript"/>
          <w:lang w:eastAsia="zh-CN"/>
        </w:rPr>
        <w:t>s</w:t>
      </w:r>
      <w:r w:rsidRPr="0094651D">
        <w:rPr>
          <w:rFonts w:ascii="Times New Roman" w:eastAsia="SimSun" w:hAnsi="Times New Roman" w:cs="Times New Roman"/>
          <w:sz w:val="24"/>
          <w:szCs w:val="24"/>
          <w:lang w:eastAsia="zh-CN"/>
        </w:rPr>
        <w:t>: Spearman coefficient</w:t>
      </w:r>
      <w:r w:rsidRPr="0094651D">
        <w:rPr>
          <w:rFonts w:ascii="Times New Roman" w:eastAsiaTheme="minorEastAsia" w:hAnsi="Times New Roman" w:cs="Times New Roman"/>
          <w:sz w:val="24"/>
          <w:szCs w:val="24"/>
        </w:rPr>
        <w:t>.</w:t>
      </w:r>
      <w:r w:rsidRPr="0094651D">
        <w:rPr>
          <w:rFonts w:ascii="Times New Roman" w:eastAsia="Calibri" w:hAnsi="Times New Roman" w:cs="Times New Roman"/>
          <w:sz w:val="24"/>
          <w:szCs w:val="24"/>
          <w:lang w:eastAsia="zh-CN" w:bidi="ar-EG"/>
        </w:rPr>
        <w:t xml:space="preserve"> *: Statistically significant at p ≤ 0.05</w:t>
      </w:r>
    </w:p>
    <w:p w14:paraId="037DFAE9" w14:textId="77777777" w:rsidR="00183F88" w:rsidRPr="0094651D" w:rsidRDefault="00183F88" w:rsidP="00183F88">
      <w:pPr>
        <w:spacing w:line="252" w:lineRule="auto"/>
        <w:jc w:val="both"/>
        <w:rPr>
          <w:rFonts w:ascii="Times New Roman" w:eastAsia="Calibri" w:hAnsi="Times New Roman" w:cs="Times New Roman"/>
          <w:sz w:val="20"/>
          <w:szCs w:val="20"/>
          <w:lang w:eastAsia="zh-CN" w:bidi="ar-EG"/>
        </w:rPr>
      </w:pPr>
      <w:r w:rsidRPr="0094651D">
        <w:rPr>
          <w:rFonts w:ascii="Times New Roman" w:eastAsia="Calibri" w:hAnsi="Times New Roman" w:cs="Times New Roman"/>
          <w:sz w:val="20"/>
          <w:szCs w:val="20"/>
          <w:lang w:eastAsia="zh-CN" w:bidi="ar-EG"/>
        </w:rPr>
        <w:br w:type="page"/>
      </w:r>
    </w:p>
    <w:p w14:paraId="130F7C56" w14:textId="77777777" w:rsidR="00183F88" w:rsidRPr="0094651D" w:rsidRDefault="00183F88" w:rsidP="00183F88">
      <w:pPr>
        <w:shd w:val="clear" w:color="auto" w:fill="FFFFFF"/>
        <w:spacing w:after="0" w:line="240" w:lineRule="auto"/>
        <w:jc w:val="both"/>
        <w:rPr>
          <w:rFonts w:ascii="Segoe UI" w:eastAsia="Times New Roman" w:hAnsi="Segoe UI" w:cs="Segoe UI"/>
          <w:b/>
          <w:bCs/>
          <w:sz w:val="32"/>
          <w:szCs w:val="32"/>
        </w:rPr>
      </w:pPr>
    </w:p>
    <w:p w14:paraId="65BF8473" w14:textId="77777777" w:rsidR="00183F88" w:rsidRPr="0094651D" w:rsidRDefault="00183F88" w:rsidP="00183F88">
      <w:pPr>
        <w:spacing w:line="300" w:lineRule="auto"/>
        <w:ind w:left="1418" w:hanging="1418"/>
        <w:jc w:val="both"/>
        <w:rPr>
          <w:rFonts w:ascii="Times New Roman" w:eastAsia="Calibri" w:hAnsi="Times New Roman" w:cs="Times New Roman"/>
          <w:color w:val="000000" w:themeColor="text1"/>
          <w:sz w:val="24"/>
          <w:szCs w:val="24"/>
        </w:rPr>
      </w:pPr>
      <w:r w:rsidRPr="0094651D">
        <w:rPr>
          <w:rFonts w:ascii="Times New Roman" w:eastAsia="Times New Roman" w:hAnsi="Times New Roman" w:cs="Times New Roman"/>
          <w:b/>
          <w:bCs/>
          <w:color w:val="000000" w:themeColor="text1"/>
          <w:sz w:val="24"/>
          <w:szCs w:val="24"/>
        </w:rPr>
        <w:t>Table 4</w:t>
      </w:r>
      <w:r w:rsidRPr="0094651D">
        <w:rPr>
          <w:rFonts w:ascii="Times New Roman" w:eastAsia="Times New Roman" w:hAnsi="Times New Roman" w:cs="Times New Roman"/>
          <w:color w:val="000000" w:themeColor="text1"/>
          <w:sz w:val="24"/>
          <w:szCs w:val="24"/>
        </w:rPr>
        <w:t xml:space="preserve"> </w:t>
      </w:r>
      <w:r w:rsidRPr="0094651D">
        <w:rPr>
          <w:rFonts w:ascii="Times New Roman" w:eastAsia="Calibri" w:hAnsi="Times New Roman" w:cs="Times New Roman"/>
          <w:color w:val="000000" w:themeColor="text1"/>
          <w:sz w:val="24"/>
          <w:szCs w:val="24"/>
        </w:rPr>
        <w:t xml:space="preserve">Relation between Vitamin D level and DAS score in each group and total sample </w:t>
      </w:r>
    </w:p>
    <w:tbl>
      <w:tblPr>
        <w:tblStyle w:val="TableGrid1"/>
        <w:tblW w:w="9315" w:type="dxa"/>
        <w:tblInd w:w="-5" w:type="dxa"/>
        <w:tblLayout w:type="fixed"/>
        <w:tblLook w:val="04A0" w:firstRow="1" w:lastRow="0" w:firstColumn="1" w:lastColumn="0" w:noHBand="0" w:noVBand="1"/>
      </w:tblPr>
      <w:tblGrid>
        <w:gridCol w:w="2472"/>
        <w:gridCol w:w="559"/>
        <w:gridCol w:w="1955"/>
        <w:gridCol w:w="2345"/>
        <w:gridCol w:w="992"/>
        <w:gridCol w:w="992"/>
      </w:tblGrid>
      <w:tr w:rsidR="00183F88" w:rsidRPr="0094651D" w14:paraId="4E9CCA70" w14:textId="77777777" w:rsidTr="00293EA0">
        <w:tc>
          <w:tcPr>
            <w:tcW w:w="2474" w:type="dxa"/>
            <w:vMerge w:val="restart"/>
            <w:hideMark/>
          </w:tcPr>
          <w:p w14:paraId="7F490B69"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DAS score</w:t>
            </w:r>
          </w:p>
        </w:tc>
        <w:tc>
          <w:tcPr>
            <w:tcW w:w="559" w:type="dxa"/>
            <w:vMerge w:val="restart"/>
            <w:hideMark/>
          </w:tcPr>
          <w:p w14:paraId="3047C0F8"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N</w:t>
            </w:r>
          </w:p>
        </w:tc>
        <w:tc>
          <w:tcPr>
            <w:tcW w:w="4302" w:type="dxa"/>
            <w:gridSpan w:val="2"/>
            <w:hideMark/>
          </w:tcPr>
          <w:p w14:paraId="4BC2AD74"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Vitamin D level</w:t>
            </w:r>
          </w:p>
        </w:tc>
        <w:tc>
          <w:tcPr>
            <w:tcW w:w="992" w:type="dxa"/>
            <w:vMerge w:val="restart"/>
            <w:hideMark/>
          </w:tcPr>
          <w:p w14:paraId="0685204C"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H</w:t>
            </w:r>
          </w:p>
        </w:tc>
        <w:tc>
          <w:tcPr>
            <w:tcW w:w="992" w:type="dxa"/>
            <w:vMerge w:val="restart"/>
            <w:hideMark/>
          </w:tcPr>
          <w:p w14:paraId="3C34BF54"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p</w:t>
            </w:r>
          </w:p>
        </w:tc>
      </w:tr>
      <w:tr w:rsidR="00183F88" w:rsidRPr="0094651D" w14:paraId="1B81C5A2" w14:textId="77777777" w:rsidTr="00293EA0">
        <w:tc>
          <w:tcPr>
            <w:tcW w:w="2474" w:type="dxa"/>
            <w:vMerge/>
            <w:hideMark/>
          </w:tcPr>
          <w:p w14:paraId="700F0B1E" w14:textId="77777777" w:rsidR="00183F88" w:rsidRPr="0094651D" w:rsidRDefault="00183F88" w:rsidP="00293EA0">
            <w:pPr>
              <w:rPr>
                <w:rFonts w:ascii="Times New Roman" w:hAnsi="Times New Roman" w:cs="Times New Roman"/>
                <w:b/>
                <w:bCs/>
                <w:sz w:val="24"/>
                <w:szCs w:val="24"/>
              </w:rPr>
            </w:pPr>
          </w:p>
        </w:tc>
        <w:tc>
          <w:tcPr>
            <w:tcW w:w="559" w:type="dxa"/>
            <w:vMerge/>
            <w:hideMark/>
          </w:tcPr>
          <w:p w14:paraId="0C2A7556" w14:textId="77777777" w:rsidR="00183F88" w:rsidRPr="0094651D" w:rsidRDefault="00183F88" w:rsidP="00293EA0">
            <w:pPr>
              <w:rPr>
                <w:rFonts w:ascii="Times New Roman" w:hAnsi="Times New Roman" w:cs="Times New Roman"/>
                <w:b/>
                <w:bCs/>
                <w:sz w:val="24"/>
                <w:szCs w:val="24"/>
              </w:rPr>
            </w:pPr>
          </w:p>
        </w:tc>
        <w:tc>
          <w:tcPr>
            <w:tcW w:w="1956" w:type="dxa"/>
            <w:hideMark/>
          </w:tcPr>
          <w:p w14:paraId="53E42C66"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Mean ± SD.</w:t>
            </w:r>
          </w:p>
        </w:tc>
        <w:tc>
          <w:tcPr>
            <w:tcW w:w="2346" w:type="dxa"/>
            <w:hideMark/>
          </w:tcPr>
          <w:p w14:paraId="73881BD2"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Median (Min. – Max.)</w:t>
            </w:r>
          </w:p>
        </w:tc>
        <w:tc>
          <w:tcPr>
            <w:tcW w:w="992" w:type="dxa"/>
            <w:vMerge/>
            <w:hideMark/>
          </w:tcPr>
          <w:p w14:paraId="47A02E2A" w14:textId="77777777" w:rsidR="00183F88" w:rsidRPr="0094651D" w:rsidRDefault="00183F88" w:rsidP="00293EA0">
            <w:pPr>
              <w:rPr>
                <w:rFonts w:ascii="Times New Roman" w:hAnsi="Times New Roman" w:cs="Times New Roman"/>
                <w:b/>
                <w:bCs/>
                <w:sz w:val="24"/>
                <w:szCs w:val="24"/>
              </w:rPr>
            </w:pPr>
          </w:p>
        </w:tc>
        <w:tc>
          <w:tcPr>
            <w:tcW w:w="992" w:type="dxa"/>
            <w:vMerge/>
            <w:hideMark/>
          </w:tcPr>
          <w:p w14:paraId="6717EA3B" w14:textId="77777777" w:rsidR="00183F88" w:rsidRPr="0094651D" w:rsidRDefault="00183F88" w:rsidP="00293EA0">
            <w:pPr>
              <w:rPr>
                <w:rFonts w:ascii="Times New Roman" w:hAnsi="Times New Roman" w:cs="Times New Roman"/>
                <w:b/>
                <w:bCs/>
                <w:sz w:val="24"/>
                <w:szCs w:val="24"/>
              </w:rPr>
            </w:pPr>
          </w:p>
        </w:tc>
      </w:tr>
      <w:tr w:rsidR="00183F88" w:rsidRPr="0094651D" w14:paraId="50E6FA75" w14:textId="77777777" w:rsidTr="00293EA0">
        <w:tc>
          <w:tcPr>
            <w:tcW w:w="2474" w:type="dxa"/>
            <w:hideMark/>
          </w:tcPr>
          <w:p w14:paraId="5C87966A" w14:textId="77777777" w:rsidR="00183F88" w:rsidRPr="0094651D" w:rsidRDefault="00183F88" w:rsidP="00293EA0">
            <w:pPr>
              <w:spacing w:before="40" w:after="40"/>
              <w:rPr>
                <w:rFonts w:ascii="Times New Roman" w:hAnsi="Times New Roman" w:cs="Times New Roman"/>
                <w:b/>
                <w:bCs/>
                <w:sz w:val="24"/>
                <w:szCs w:val="24"/>
              </w:rPr>
            </w:pPr>
            <w:r w:rsidRPr="0094651D">
              <w:rPr>
                <w:rFonts w:ascii="Times New Roman" w:hAnsi="Times New Roman" w:cs="Times New Roman"/>
                <w:b/>
                <w:bCs/>
                <w:sz w:val="24"/>
                <w:szCs w:val="24"/>
              </w:rPr>
              <w:t>Total sample (n=100)</w:t>
            </w:r>
          </w:p>
        </w:tc>
        <w:tc>
          <w:tcPr>
            <w:tcW w:w="559" w:type="dxa"/>
          </w:tcPr>
          <w:p w14:paraId="58A2540C" w14:textId="77777777" w:rsidR="00183F88" w:rsidRPr="0094651D" w:rsidRDefault="00183F88" w:rsidP="00293EA0">
            <w:pPr>
              <w:spacing w:before="40" w:after="40"/>
              <w:jc w:val="center"/>
              <w:rPr>
                <w:rFonts w:ascii="Times New Roman" w:hAnsi="Times New Roman" w:cs="Times New Roman"/>
                <w:b/>
                <w:bCs/>
                <w:sz w:val="24"/>
                <w:szCs w:val="24"/>
              </w:rPr>
            </w:pPr>
          </w:p>
        </w:tc>
        <w:tc>
          <w:tcPr>
            <w:tcW w:w="1956" w:type="dxa"/>
          </w:tcPr>
          <w:p w14:paraId="667F2DA5" w14:textId="77777777" w:rsidR="00183F88" w:rsidRPr="0094651D" w:rsidRDefault="00183F88" w:rsidP="00293EA0">
            <w:pPr>
              <w:spacing w:before="40" w:after="40"/>
              <w:jc w:val="center"/>
              <w:rPr>
                <w:rFonts w:ascii="Times New Roman" w:hAnsi="Times New Roman" w:cs="Times New Roman"/>
                <w:b/>
                <w:bCs/>
                <w:sz w:val="24"/>
                <w:szCs w:val="24"/>
              </w:rPr>
            </w:pPr>
          </w:p>
        </w:tc>
        <w:tc>
          <w:tcPr>
            <w:tcW w:w="2346" w:type="dxa"/>
          </w:tcPr>
          <w:p w14:paraId="3806F240" w14:textId="77777777" w:rsidR="00183F88" w:rsidRPr="0094651D" w:rsidRDefault="00183F88" w:rsidP="00293EA0">
            <w:pPr>
              <w:spacing w:before="40" w:after="40"/>
              <w:jc w:val="center"/>
              <w:rPr>
                <w:rFonts w:ascii="Times New Roman" w:hAnsi="Times New Roman" w:cs="Times New Roman"/>
                <w:b/>
                <w:bCs/>
                <w:sz w:val="24"/>
                <w:szCs w:val="24"/>
              </w:rPr>
            </w:pPr>
          </w:p>
        </w:tc>
        <w:tc>
          <w:tcPr>
            <w:tcW w:w="992" w:type="dxa"/>
          </w:tcPr>
          <w:p w14:paraId="7D885CE2" w14:textId="77777777" w:rsidR="00183F88" w:rsidRPr="0094651D" w:rsidRDefault="00183F88" w:rsidP="00293EA0">
            <w:pPr>
              <w:spacing w:before="40" w:after="40"/>
              <w:jc w:val="center"/>
              <w:rPr>
                <w:rFonts w:ascii="Times New Roman" w:hAnsi="Times New Roman" w:cs="Times New Roman"/>
                <w:b/>
                <w:bCs/>
                <w:sz w:val="24"/>
                <w:szCs w:val="24"/>
              </w:rPr>
            </w:pPr>
          </w:p>
        </w:tc>
        <w:tc>
          <w:tcPr>
            <w:tcW w:w="992" w:type="dxa"/>
          </w:tcPr>
          <w:p w14:paraId="73604FEC" w14:textId="77777777" w:rsidR="00183F88" w:rsidRPr="0094651D" w:rsidRDefault="00183F88" w:rsidP="00293EA0">
            <w:pPr>
              <w:spacing w:before="40" w:after="40"/>
              <w:jc w:val="center"/>
              <w:rPr>
                <w:rFonts w:ascii="Times New Roman" w:hAnsi="Times New Roman" w:cs="Times New Roman"/>
                <w:b/>
                <w:bCs/>
                <w:sz w:val="24"/>
                <w:szCs w:val="24"/>
              </w:rPr>
            </w:pPr>
          </w:p>
        </w:tc>
      </w:tr>
      <w:tr w:rsidR="00183F88" w:rsidRPr="0094651D" w14:paraId="37D79C30" w14:textId="77777777" w:rsidTr="00293EA0">
        <w:tc>
          <w:tcPr>
            <w:tcW w:w="2474" w:type="dxa"/>
            <w:hideMark/>
          </w:tcPr>
          <w:p w14:paraId="48233FBB" w14:textId="77777777" w:rsidR="00183F88" w:rsidRPr="0094651D" w:rsidRDefault="00183F88" w:rsidP="00293EA0">
            <w:pPr>
              <w:spacing w:before="40" w:after="40"/>
              <w:ind w:left="284"/>
              <w:rPr>
                <w:rFonts w:ascii="Arial" w:hAnsi="Arial"/>
                <w:sz w:val="20"/>
                <w:szCs w:val="20"/>
              </w:rPr>
            </w:pPr>
            <w:r w:rsidRPr="0094651D">
              <w:rPr>
                <w:rFonts w:ascii="Arial" w:hAnsi="Arial"/>
                <w:sz w:val="20"/>
                <w:szCs w:val="20"/>
              </w:rPr>
              <w:t>≤2.6 (Remission)</w:t>
            </w:r>
          </w:p>
        </w:tc>
        <w:tc>
          <w:tcPr>
            <w:tcW w:w="559" w:type="dxa"/>
            <w:hideMark/>
          </w:tcPr>
          <w:p w14:paraId="0B50D1FD"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30</w:t>
            </w:r>
          </w:p>
        </w:tc>
        <w:tc>
          <w:tcPr>
            <w:tcW w:w="1956" w:type="dxa"/>
            <w:hideMark/>
          </w:tcPr>
          <w:p w14:paraId="36947D59"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25.9 ± 16.3</w:t>
            </w:r>
          </w:p>
        </w:tc>
        <w:tc>
          <w:tcPr>
            <w:tcW w:w="2346" w:type="dxa"/>
            <w:hideMark/>
          </w:tcPr>
          <w:p w14:paraId="7999A023"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19 (10 – 60)</w:t>
            </w:r>
          </w:p>
        </w:tc>
        <w:tc>
          <w:tcPr>
            <w:tcW w:w="992" w:type="dxa"/>
            <w:vMerge w:val="restart"/>
            <w:hideMark/>
          </w:tcPr>
          <w:p w14:paraId="15A152A2"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2.932</w:t>
            </w:r>
          </w:p>
        </w:tc>
        <w:tc>
          <w:tcPr>
            <w:tcW w:w="992" w:type="dxa"/>
            <w:vMerge w:val="restart"/>
            <w:hideMark/>
          </w:tcPr>
          <w:p w14:paraId="68EBC453"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0.231</w:t>
            </w:r>
          </w:p>
        </w:tc>
      </w:tr>
      <w:tr w:rsidR="00183F88" w:rsidRPr="0094651D" w14:paraId="452C1D41" w14:textId="77777777" w:rsidTr="00293EA0">
        <w:tc>
          <w:tcPr>
            <w:tcW w:w="2474" w:type="dxa"/>
            <w:hideMark/>
          </w:tcPr>
          <w:p w14:paraId="658FB6D3" w14:textId="77777777" w:rsidR="00183F88" w:rsidRPr="0094651D" w:rsidRDefault="00183F88" w:rsidP="00293EA0">
            <w:pPr>
              <w:spacing w:before="40" w:after="40"/>
              <w:ind w:left="284"/>
              <w:rPr>
                <w:rFonts w:ascii="Arial" w:hAnsi="Arial"/>
                <w:sz w:val="20"/>
                <w:szCs w:val="20"/>
              </w:rPr>
            </w:pPr>
            <w:r w:rsidRPr="0094651D">
              <w:rPr>
                <w:rFonts w:ascii="Arial" w:hAnsi="Arial"/>
                <w:sz w:val="20"/>
                <w:szCs w:val="20"/>
              </w:rPr>
              <w:t>&gt;2.6 – &lt;3.2 (Mild)</w:t>
            </w:r>
          </w:p>
        </w:tc>
        <w:tc>
          <w:tcPr>
            <w:tcW w:w="559" w:type="dxa"/>
            <w:hideMark/>
          </w:tcPr>
          <w:p w14:paraId="5565B13D"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40</w:t>
            </w:r>
          </w:p>
        </w:tc>
        <w:tc>
          <w:tcPr>
            <w:tcW w:w="1956" w:type="dxa"/>
            <w:hideMark/>
          </w:tcPr>
          <w:p w14:paraId="394D6347"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18.1 ± 11.3</w:t>
            </w:r>
          </w:p>
        </w:tc>
        <w:tc>
          <w:tcPr>
            <w:tcW w:w="2346" w:type="dxa"/>
            <w:hideMark/>
          </w:tcPr>
          <w:p w14:paraId="68E666C5"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15 (8 – 54)</w:t>
            </w:r>
          </w:p>
        </w:tc>
        <w:tc>
          <w:tcPr>
            <w:tcW w:w="992" w:type="dxa"/>
            <w:vMerge/>
            <w:hideMark/>
          </w:tcPr>
          <w:p w14:paraId="6A017472" w14:textId="77777777" w:rsidR="00183F88" w:rsidRPr="0094651D" w:rsidRDefault="00183F88" w:rsidP="00293EA0">
            <w:pPr>
              <w:rPr>
                <w:rFonts w:ascii="Times New Roman" w:hAnsi="Times New Roman" w:cs="Times New Roman"/>
              </w:rPr>
            </w:pPr>
          </w:p>
        </w:tc>
        <w:tc>
          <w:tcPr>
            <w:tcW w:w="992" w:type="dxa"/>
            <w:vMerge/>
            <w:hideMark/>
          </w:tcPr>
          <w:p w14:paraId="54DD344C" w14:textId="77777777" w:rsidR="00183F88" w:rsidRPr="0094651D" w:rsidRDefault="00183F88" w:rsidP="00293EA0">
            <w:pPr>
              <w:rPr>
                <w:rFonts w:ascii="Times New Roman" w:hAnsi="Times New Roman" w:cs="Times New Roman"/>
              </w:rPr>
            </w:pPr>
          </w:p>
        </w:tc>
      </w:tr>
      <w:tr w:rsidR="00183F88" w:rsidRPr="0094651D" w14:paraId="5DF39525" w14:textId="77777777" w:rsidTr="00293EA0">
        <w:tc>
          <w:tcPr>
            <w:tcW w:w="2474" w:type="dxa"/>
            <w:hideMark/>
          </w:tcPr>
          <w:p w14:paraId="486B11B1" w14:textId="77777777" w:rsidR="00183F88" w:rsidRPr="0094651D" w:rsidRDefault="00183F88" w:rsidP="00293EA0">
            <w:pPr>
              <w:spacing w:before="40" w:after="40"/>
              <w:ind w:left="284"/>
              <w:rPr>
                <w:rFonts w:ascii="Arial" w:hAnsi="Arial"/>
                <w:sz w:val="20"/>
                <w:szCs w:val="20"/>
              </w:rPr>
            </w:pPr>
            <w:r w:rsidRPr="0094651D">
              <w:rPr>
                <w:rFonts w:ascii="Arial" w:hAnsi="Arial"/>
                <w:sz w:val="20"/>
                <w:szCs w:val="20"/>
              </w:rPr>
              <w:t>&gt;3.2 – &lt;5.1 (Moderate)</w:t>
            </w:r>
          </w:p>
        </w:tc>
        <w:tc>
          <w:tcPr>
            <w:tcW w:w="559" w:type="dxa"/>
            <w:hideMark/>
          </w:tcPr>
          <w:p w14:paraId="4E928D4A"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30</w:t>
            </w:r>
          </w:p>
        </w:tc>
        <w:tc>
          <w:tcPr>
            <w:tcW w:w="1956" w:type="dxa"/>
            <w:hideMark/>
          </w:tcPr>
          <w:p w14:paraId="67432F7D"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25.5 ± 18.3</w:t>
            </w:r>
          </w:p>
        </w:tc>
        <w:tc>
          <w:tcPr>
            <w:tcW w:w="2346" w:type="dxa"/>
            <w:hideMark/>
          </w:tcPr>
          <w:p w14:paraId="1781C5EC"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22 (5 – 60)</w:t>
            </w:r>
          </w:p>
        </w:tc>
        <w:tc>
          <w:tcPr>
            <w:tcW w:w="992" w:type="dxa"/>
            <w:vMerge/>
            <w:hideMark/>
          </w:tcPr>
          <w:p w14:paraId="6892BDB5" w14:textId="77777777" w:rsidR="00183F88" w:rsidRPr="0094651D" w:rsidRDefault="00183F88" w:rsidP="00293EA0">
            <w:pPr>
              <w:rPr>
                <w:rFonts w:ascii="Times New Roman" w:hAnsi="Times New Roman" w:cs="Times New Roman"/>
              </w:rPr>
            </w:pPr>
          </w:p>
        </w:tc>
        <w:tc>
          <w:tcPr>
            <w:tcW w:w="992" w:type="dxa"/>
            <w:vMerge/>
            <w:hideMark/>
          </w:tcPr>
          <w:p w14:paraId="6084B3D3" w14:textId="77777777" w:rsidR="00183F88" w:rsidRPr="0094651D" w:rsidRDefault="00183F88" w:rsidP="00293EA0">
            <w:pPr>
              <w:rPr>
                <w:rFonts w:ascii="Times New Roman" w:hAnsi="Times New Roman" w:cs="Times New Roman"/>
              </w:rPr>
            </w:pPr>
          </w:p>
        </w:tc>
      </w:tr>
      <w:tr w:rsidR="00183F88" w:rsidRPr="0094651D" w14:paraId="60400BB8" w14:textId="77777777" w:rsidTr="00293EA0">
        <w:tc>
          <w:tcPr>
            <w:tcW w:w="2474" w:type="dxa"/>
            <w:hideMark/>
          </w:tcPr>
          <w:p w14:paraId="64AD9111" w14:textId="77777777" w:rsidR="00183F88" w:rsidRPr="0094651D" w:rsidRDefault="00183F88" w:rsidP="00293EA0">
            <w:pPr>
              <w:spacing w:before="40" w:after="40"/>
              <w:rPr>
                <w:rFonts w:ascii="Times New Roman" w:hAnsi="Times New Roman" w:cs="Times New Roman"/>
                <w:b/>
                <w:bCs/>
                <w:sz w:val="24"/>
                <w:szCs w:val="24"/>
              </w:rPr>
            </w:pPr>
            <w:r w:rsidRPr="0094651D">
              <w:rPr>
                <w:rFonts w:ascii="Times New Roman" w:hAnsi="Times New Roman" w:cs="Times New Roman"/>
                <w:b/>
                <w:bCs/>
                <w:sz w:val="24"/>
                <w:szCs w:val="24"/>
              </w:rPr>
              <w:t>Group 1 (n=50)</w:t>
            </w:r>
          </w:p>
        </w:tc>
        <w:tc>
          <w:tcPr>
            <w:tcW w:w="559" w:type="dxa"/>
          </w:tcPr>
          <w:p w14:paraId="71A33734" w14:textId="77777777" w:rsidR="00183F88" w:rsidRPr="0094651D" w:rsidRDefault="00183F88" w:rsidP="00293EA0">
            <w:pPr>
              <w:spacing w:before="40" w:after="40"/>
              <w:jc w:val="center"/>
              <w:rPr>
                <w:rFonts w:ascii="Times New Roman" w:hAnsi="Times New Roman" w:cs="Times New Roman"/>
              </w:rPr>
            </w:pPr>
          </w:p>
        </w:tc>
        <w:tc>
          <w:tcPr>
            <w:tcW w:w="1956" w:type="dxa"/>
          </w:tcPr>
          <w:p w14:paraId="1D89B3AA" w14:textId="77777777" w:rsidR="00183F88" w:rsidRPr="0094651D" w:rsidRDefault="00183F88" w:rsidP="00293EA0">
            <w:pPr>
              <w:spacing w:before="40" w:after="40"/>
              <w:jc w:val="center"/>
              <w:rPr>
                <w:rFonts w:ascii="Times New Roman" w:hAnsi="Times New Roman" w:cs="Times New Roman"/>
              </w:rPr>
            </w:pPr>
          </w:p>
        </w:tc>
        <w:tc>
          <w:tcPr>
            <w:tcW w:w="2346" w:type="dxa"/>
          </w:tcPr>
          <w:p w14:paraId="46BE3848" w14:textId="77777777" w:rsidR="00183F88" w:rsidRPr="0094651D" w:rsidRDefault="00183F88" w:rsidP="00293EA0">
            <w:pPr>
              <w:spacing w:before="40" w:after="40"/>
              <w:jc w:val="center"/>
              <w:rPr>
                <w:rFonts w:ascii="Times New Roman" w:hAnsi="Times New Roman" w:cs="Times New Roman"/>
              </w:rPr>
            </w:pPr>
          </w:p>
        </w:tc>
        <w:tc>
          <w:tcPr>
            <w:tcW w:w="992" w:type="dxa"/>
          </w:tcPr>
          <w:p w14:paraId="0A81EC7D" w14:textId="77777777" w:rsidR="00183F88" w:rsidRPr="0094651D" w:rsidRDefault="00183F88" w:rsidP="00293EA0">
            <w:pPr>
              <w:spacing w:before="40" w:after="40"/>
              <w:jc w:val="center"/>
              <w:rPr>
                <w:rFonts w:ascii="Times New Roman" w:hAnsi="Times New Roman" w:cs="Times New Roman"/>
              </w:rPr>
            </w:pPr>
          </w:p>
        </w:tc>
        <w:tc>
          <w:tcPr>
            <w:tcW w:w="992" w:type="dxa"/>
          </w:tcPr>
          <w:p w14:paraId="355A3214" w14:textId="77777777" w:rsidR="00183F88" w:rsidRPr="0094651D" w:rsidRDefault="00183F88" w:rsidP="00293EA0">
            <w:pPr>
              <w:spacing w:before="40" w:after="40"/>
              <w:jc w:val="center"/>
              <w:rPr>
                <w:rFonts w:ascii="Times New Roman" w:hAnsi="Times New Roman" w:cs="Times New Roman"/>
              </w:rPr>
            </w:pPr>
          </w:p>
        </w:tc>
      </w:tr>
      <w:tr w:rsidR="00183F88" w:rsidRPr="0094651D" w14:paraId="18B071C8" w14:textId="77777777" w:rsidTr="00293EA0">
        <w:tc>
          <w:tcPr>
            <w:tcW w:w="2474" w:type="dxa"/>
            <w:hideMark/>
          </w:tcPr>
          <w:p w14:paraId="140E859C" w14:textId="77777777" w:rsidR="00183F88" w:rsidRPr="0094651D" w:rsidRDefault="00183F88" w:rsidP="00293EA0">
            <w:pPr>
              <w:spacing w:before="40" w:after="40"/>
              <w:ind w:left="284"/>
              <w:rPr>
                <w:rFonts w:ascii="Arial" w:hAnsi="Arial"/>
                <w:sz w:val="20"/>
                <w:szCs w:val="20"/>
              </w:rPr>
            </w:pPr>
            <w:r w:rsidRPr="0094651D">
              <w:rPr>
                <w:rFonts w:ascii="Arial" w:hAnsi="Arial"/>
                <w:sz w:val="20"/>
                <w:szCs w:val="20"/>
              </w:rPr>
              <w:t>≤2.6 (Remission)</w:t>
            </w:r>
          </w:p>
        </w:tc>
        <w:tc>
          <w:tcPr>
            <w:tcW w:w="559" w:type="dxa"/>
            <w:hideMark/>
          </w:tcPr>
          <w:p w14:paraId="0C287D81"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12</w:t>
            </w:r>
          </w:p>
        </w:tc>
        <w:tc>
          <w:tcPr>
            <w:tcW w:w="1956" w:type="dxa"/>
            <w:hideMark/>
          </w:tcPr>
          <w:p w14:paraId="08636A73"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15 ± 3.9</w:t>
            </w:r>
          </w:p>
        </w:tc>
        <w:tc>
          <w:tcPr>
            <w:tcW w:w="2346" w:type="dxa"/>
            <w:hideMark/>
          </w:tcPr>
          <w:p w14:paraId="68F7742C"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15 (10 – 19)</w:t>
            </w:r>
          </w:p>
        </w:tc>
        <w:tc>
          <w:tcPr>
            <w:tcW w:w="992" w:type="dxa"/>
            <w:vMerge w:val="restart"/>
            <w:hideMark/>
          </w:tcPr>
          <w:p w14:paraId="7830B73D"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1.390</w:t>
            </w:r>
          </w:p>
        </w:tc>
        <w:tc>
          <w:tcPr>
            <w:tcW w:w="992" w:type="dxa"/>
            <w:vMerge w:val="restart"/>
            <w:hideMark/>
          </w:tcPr>
          <w:p w14:paraId="7FF297A4"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0.499</w:t>
            </w:r>
          </w:p>
        </w:tc>
      </w:tr>
      <w:tr w:rsidR="00183F88" w:rsidRPr="0094651D" w14:paraId="7420C0E3" w14:textId="77777777" w:rsidTr="00293EA0">
        <w:tc>
          <w:tcPr>
            <w:tcW w:w="2474" w:type="dxa"/>
            <w:hideMark/>
          </w:tcPr>
          <w:p w14:paraId="4409BB3B" w14:textId="77777777" w:rsidR="00183F88" w:rsidRPr="0094651D" w:rsidRDefault="00183F88" w:rsidP="00293EA0">
            <w:pPr>
              <w:spacing w:before="40" w:after="40"/>
              <w:ind w:left="284"/>
              <w:rPr>
                <w:rFonts w:ascii="Arial" w:hAnsi="Arial"/>
                <w:sz w:val="20"/>
                <w:szCs w:val="20"/>
              </w:rPr>
            </w:pPr>
            <w:r w:rsidRPr="0094651D">
              <w:rPr>
                <w:rFonts w:ascii="Arial" w:hAnsi="Arial"/>
                <w:sz w:val="20"/>
                <w:szCs w:val="20"/>
              </w:rPr>
              <w:t>&gt;2.6 – &lt;3.2 (Mild)</w:t>
            </w:r>
          </w:p>
        </w:tc>
        <w:tc>
          <w:tcPr>
            <w:tcW w:w="559" w:type="dxa"/>
            <w:hideMark/>
          </w:tcPr>
          <w:p w14:paraId="44609B67"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22</w:t>
            </w:r>
          </w:p>
        </w:tc>
        <w:tc>
          <w:tcPr>
            <w:tcW w:w="1956" w:type="dxa"/>
            <w:hideMark/>
          </w:tcPr>
          <w:p w14:paraId="49369782"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14.5 ± 5.1</w:t>
            </w:r>
          </w:p>
        </w:tc>
        <w:tc>
          <w:tcPr>
            <w:tcW w:w="2346" w:type="dxa"/>
            <w:hideMark/>
          </w:tcPr>
          <w:p w14:paraId="4E5F2EF1"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13 (8 – 22)</w:t>
            </w:r>
          </w:p>
        </w:tc>
        <w:tc>
          <w:tcPr>
            <w:tcW w:w="992" w:type="dxa"/>
            <w:vMerge/>
            <w:hideMark/>
          </w:tcPr>
          <w:p w14:paraId="3498AFCA" w14:textId="77777777" w:rsidR="00183F88" w:rsidRPr="0094651D" w:rsidRDefault="00183F88" w:rsidP="00293EA0">
            <w:pPr>
              <w:rPr>
                <w:rFonts w:ascii="Times New Roman" w:hAnsi="Times New Roman" w:cs="Times New Roman"/>
              </w:rPr>
            </w:pPr>
          </w:p>
        </w:tc>
        <w:tc>
          <w:tcPr>
            <w:tcW w:w="992" w:type="dxa"/>
            <w:vMerge/>
            <w:hideMark/>
          </w:tcPr>
          <w:p w14:paraId="609CA2DC" w14:textId="77777777" w:rsidR="00183F88" w:rsidRPr="0094651D" w:rsidRDefault="00183F88" w:rsidP="00293EA0">
            <w:pPr>
              <w:rPr>
                <w:rFonts w:ascii="Times New Roman" w:hAnsi="Times New Roman" w:cs="Times New Roman"/>
              </w:rPr>
            </w:pPr>
          </w:p>
        </w:tc>
      </w:tr>
      <w:tr w:rsidR="00183F88" w:rsidRPr="0094651D" w14:paraId="2FAA6E9D" w14:textId="77777777" w:rsidTr="00293EA0">
        <w:tc>
          <w:tcPr>
            <w:tcW w:w="2474" w:type="dxa"/>
            <w:hideMark/>
          </w:tcPr>
          <w:p w14:paraId="2794C50B" w14:textId="77777777" w:rsidR="00183F88" w:rsidRPr="0094651D" w:rsidRDefault="00183F88" w:rsidP="00293EA0">
            <w:pPr>
              <w:spacing w:before="40" w:after="40"/>
              <w:ind w:left="284"/>
              <w:rPr>
                <w:rFonts w:ascii="Arial" w:hAnsi="Arial"/>
                <w:sz w:val="20"/>
                <w:szCs w:val="20"/>
              </w:rPr>
            </w:pPr>
            <w:r w:rsidRPr="0094651D">
              <w:rPr>
                <w:rFonts w:ascii="Arial" w:hAnsi="Arial"/>
                <w:sz w:val="20"/>
                <w:szCs w:val="20"/>
              </w:rPr>
              <w:t>&gt;3.2 – &lt;5.1 (Moderate)</w:t>
            </w:r>
          </w:p>
        </w:tc>
        <w:tc>
          <w:tcPr>
            <w:tcW w:w="559" w:type="dxa"/>
            <w:hideMark/>
          </w:tcPr>
          <w:p w14:paraId="11580526"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16</w:t>
            </w:r>
          </w:p>
        </w:tc>
        <w:tc>
          <w:tcPr>
            <w:tcW w:w="1956" w:type="dxa"/>
            <w:hideMark/>
          </w:tcPr>
          <w:p w14:paraId="78CA4796"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13.3 ± 7.1</w:t>
            </w:r>
          </w:p>
        </w:tc>
        <w:tc>
          <w:tcPr>
            <w:tcW w:w="2346" w:type="dxa"/>
            <w:hideMark/>
          </w:tcPr>
          <w:p w14:paraId="03293BF5"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12 (5 – 24)</w:t>
            </w:r>
          </w:p>
        </w:tc>
        <w:tc>
          <w:tcPr>
            <w:tcW w:w="992" w:type="dxa"/>
            <w:vMerge/>
            <w:hideMark/>
          </w:tcPr>
          <w:p w14:paraId="5FEDE039" w14:textId="77777777" w:rsidR="00183F88" w:rsidRPr="0094651D" w:rsidRDefault="00183F88" w:rsidP="00293EA0">
            <w:pPr>
              <w:rPr>
                <w:rFonts w:ascii="Times New Roman" w:hAnsi="Times New Roman" w:cs="Times New Roman"/>
              </w:rPr>
            </w:pPr>
          </w:p>
        </w:tc>
        <w:tc>
          <w:tcPr>
            <w:tcW w:w="992" w:type="dxa"/>
            <w:vMerge/>
            <w:hideMark/>
          </w:tcPr>
          <w:p w14:paraId="43BFC9B8" w14:textId="77777777" w:rsidR="00183F88" w:rsidRPr="0094651D" w:rsidRDefault="00183F88" w:rsidP="00293EA0">
            <w:pPr>
              <w:rPr>
                <w:rFonts w:ascii="Times New Roman" w:hAnsi="Times New Roman" w:cs="Times New Roman"/>
              </w:rPr>
            </w:pPr>
          </w:p>
        </w:tc>
      </w:tr>
      <w:tr w:rsidR="00183F88" w:rsidRPr="0094651D" w14:paraId="34FDCFEA" w14:textId="77777777" w:rsidTr="00293EA0">
        <w:tc>
          <w:tcPr>
            <w:tcW w:w="2474" w:type="dxa"/>
            <w:hideMark/>
          </w:tcPr>
          <w:p w14:paraId="38623D8D" w14:textId="77777777" w:rsidR="00183F88" w:rsidRPr="0094651D" w:rsidRDefault="00183F88" w:rsidP="00293EA0">
            <w:pPr>
              <w:spacing w:before="40" w:after="40"/>
              <w:rPr>
                <w:rFonts w:ascii="Times New Roman" w:hAnsi="Times New Roman" w:cs="Times New Roman"/>
                <w:b/>
                <w:bCs/>
                <w:sz w:val="24"/>
                <w:szCs w:val="24"/>
              </w:rPr>
            </w:pPr>
            <w:r w:rsidRPr="0094651D">
              <w:rPr>
                <w:rFonts w:ascii="Times New Roman" w:hAnsi="Times New Roman" w:cs="Times New Roman"/>
                <w:b/>
                <w:bCs/>
                <w:sz w:val="24"/>
                <w:szCs w:val="24"/>
              </w:rPr>
              <w:t>Group 2 (n=50)</w:t>
            </w:r>
          </w:p>
        </w:tc>
        <w:tc>
          <w:tcPr>
            <w:tcW w:w="559" w:type="dxa"/>
          </w:tcPr>
          <w:p w14:paraId="2BE00CC3" w14:textId="77777777" w:rsidR="00183F88" w:rsidRPr="0094651D" w:rsidRDefault="00183F88" w:rsidP="00293EA0">
            <w:pPr>
              <w:spacing w:before="40" w:after="40"/>
              <w:jc w:val="center"/>
              <w:rPr>
                <w:rFonts w:ascii="Times New Roman" w:hAnsi="Times New Roman" w:cs="Times New Roman"/>
              </w:rPr>
            </w:pPr>
          </w:p>
        </w:tc>
        <w:tc>
          <w:tcPr>
            <w:tcW w:w="1956" w:type="dxa"/>
          </w:tcPr>
          <w:p w14:paraId="4D5653B4" w14:textId="77777777" w:rsidR="00183F88" w:rsidRPr="0094651D" w:rsidRDefault="00183F88" w:rsidP="00293EA0">
            <w:pPr>
              <w:spacing w:before="40" w:after="40"/>
              <w:jc w:val="center"/>
              <w:rPr>
                <w:rFonts w:ascii="Times New Roman" w:hAnsi="Times New Roman" w:cs="Times New Roman"/>
              </w:rPr>
            </w:pPr>
          </w:p>
        </w:tc>
        <w:tc>
          <w:tcPr>
            <w:tcW w:w="2346" w:type="dxa"/>
          </w:tcPr>
          <w:p w14:paraId="03D60972" w14:textId="77777777" w:rsidR="00183F88" w:rsidRPr="0094651D" w:rsidRDefault="00183F88" w:rsidP="00293EA0">
            <w:pPr>
              <w:spacing w:before="40" w:after="40"/>
              <w:jc w:val="center"/>
              <w:rPr>
                <w:rFonts w:ascii="Times New Roman" w:hAnsi="Times New Roman" w:cs="Times New Roman"/>
              </w:rPr>
            </w:pPr>
          </w:p>
        </w:tc>
        <w:tc>
          <w:tcPr>
            <w:tcW w:w="992" w:type="dxa"/>
          </w:tcPr>
          <w:p w14:paraId="453500DA" w14:textId="77777777" w:rsidR="00183F88" w:rsidRPr="0094651D" w:rsidRDefault="00183F88" w:rsidP="00293EA0">
            <w:pPr>
              <w:spacing w:before="40" w:after="40"/>
              <w:jc w:val="center"/>
              <w:rPr>
                <w:rFonts w:ascii="Times New Roman" w:hAnsi="Times New Roman" w:cs="Times New Roman"/>
              </w:rPr>
            </w:pPr>
          </w:p>
        </w:tc>
        <w:tc>
          <w:tcPr>
            <w:tcW w:w="992" w:type="dxa"/>
          </w:tcPr>
          <w:p w14:paraId="1D6E8C01" w14:textId="77777777" w:rsidR="00183F88" w:rsidRPr="0094651D" w:rsidRDefault="00183F88" w:rsidP="00293EA0">
            <w:pPr>
              <w:spacing w:before="40" w:after="40"/>
              <w:jc w:val="center"/>
              <w:rPr>
                <w:rFonts w:ascii="Times New Roman" w:hAnsi="Times New Roman" w:cs="Times New Roman"/>
              </w:rPr>
            </w:pPr>
          </w:p>
        </w:tc>
      </w:tr>
      <w:tr w:rsidR="00183F88" w:rsidRPr="0094651D" w14:paraId="61AC8248" w14:textId="77777777" w:rsidTr="00293EA0">
        <w:tc>
          <w:tcPr>
            <w:tcW w:w="2474" w:type="dxa"/>
            <w:hideMark/>
          </w:tcPr>
          <w:p w14:paraId="081E1DC7" w14:textId="77777777" w:rsidR="00183F88" w:rsidRPr="0094651D" w:rsidRDefault="00183F88" w:rsidP="00293EA0">
            <w:pPr>
              <w:spacing w:before="40" w:after="40"/>
              <w:ind w:left="284"/>
              <w:rPr>
                <w:rFonts w:ascii="Arial" w:hAnsi="Arial"/>
                <w:sz w:val="20"/>
                <w:szCs w:val="20"/>
              </w:rPr>
            </w:pPr>
            <w:r w:rsidRPr="0094651D">
              <w:rPr>
                <w:rFonts w:ascii="Arial" w:hAnsi="Arial"/>
                <w:sz w:val="20"/>
                <w:szCs w:val="20"/>
              </w:rPr>
              <w:t>≤2.6 (Remission)</w:t>
            </w:r>
          </w:p>
        </w:tc>
        <w:tc>
          <w:tcPr>
            <w:tcW w:w="559" w:type="dxa"/>
            <w:hideMark/>
          </w:tcPr>
          <w:p w14:paraId="0668FFA3"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18</w:t>
            </w:r>
          </w:p>
        </w:tc>
        <w:tc>
          <w:tcPr>
            <w:tcW w:w="1956" w:type="dxa"/>
            <w:hideMark/>
          </w:tcPr>
          <w:p w14:paraId="0523C75E"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33.2 ± 17.4</w:t>
            </w:r>
          </w:p>
        </w:tc>
        <w:tc>
          <w:tcPr>
            <w:tcW w:w="2346" w:type="dxa"/>
            <w:hideMark/>
          </w:tcPr>
          <w:p w14:paraId="48A408A3"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38 (12 – 60)</w:t>
            </w:r>
          </w:p>
        </w:tc>
        <w:tc>
          <w:tcPr>
            <w:tcW w:w="992" w:type="dxa"/>
            <w:vMerge w:val="restart"/>
            <w:hideMark/>
          </w:tcPr>
          <w:p w14:paraId="57EC247D"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6.803</w:t>
            </w:r>
            <w:r w:rsidRPr="0094651D">
              <w:rPr>
                <w:rFonts w:ascii="Times New Roman" w:hAnsi="Times New Roman" w:cs="Times New Roman"/>
                <w:vertAlign w:val="superscript"/>
              </w:rPr>
              <w:t>*</w:t>
            </w:r>
          </w:p>
        </w:tc>
        <w:tc>
          <w:tcPr>
            <w:tcW w:w="992" w:type="dxa"/>
            <w:vMerge w:val="restart"/>
            <w:hideMark/>
          </w:tcPr>
          <w:p w14:paraId="1940AFFF"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0.033</w:t>
            </w:r>
            <w:r w:rsidRPr="0094651D">
              <w:rPr>
                <w:rFonts w:ascii="Times New Roman" w:hAnsi="Times New Roman" w:cs="Times New Roman"/>
                <w:vertAlign w:val="superscript"/>
              </w:rPr>
              <w:t>*</w:t>
            </w:r>
          </w:p>
        </w:tc>
      </w:tr>
      <w:tr w:rsidR="00183F88" w:rsidRPr="0094651D" w14:paraId="6E8148BF" w14:textId="77777777" w:rsidTr="00293EA0">
        <w:tc>
          <w:tcPr>
            <w:tcW w:w="2474" w:type="dxa"/>
            <w:hideMark/>
          </w:tcPr>
          <w:p w14:paraId="320EEA49" w14:textId="77777777" w:rsidR="00183F88" w:rsidRPr="0094651D" w:rsidRDefault="00183F88" w:rsidP="00293EA0">
            <w:pPr>
              <w:spacing w:before="40" w:after="40"/>
              <w:ind w:left="284"/>
              <w:rPr>
                <w:rFonts w:ascii="Arial" w:hAnsi="Arial"/>
                <w:sz w:val="20"/>
                <w:szCs w:val="20"/>
              </w:rPr>
            </w:pPr>
            <w:r w:rsidRPr="0094651D">
              <w:rPr>
                <w:rFonts w:ascii="Arial" w:hAnsi="Arial"/>
                <w:sz w:val="20"/>
                <w:szCs w:val="20"/>
              </w:rPr>
              <w:t>&gt;2.6 – &lt;3.2 (Mild)</w:t>
            </w:r>
          </w:p>
        </w:tc>
        <w:tc>
          <w:tcPr>
            <w:tcW w:w="559" w:type="dxa"/>
            <w:hideMark/>
          </w:tcPr>
          <w:p w14:paraId="013EBC1A"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18</w:t>
            </w:r>
          </w:p>
        </w:tc>
        <w:tc>
          <w:tcPr>
            <w:tcW w:w="1956" w:type="dxa"/>
            <w:hideMark/>
          </w:tcPr>
          <w:p w14:paraId="5EC2F328"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22.3 ± 15.1</w:t>
            </w:r>
          </w:p>
        </w:tc>
        <w:tc>
          <w:tcPr>
            <w:tcW w:w="2346" w:type="dxa"/>
            <w:hideMark/>
          </w:tcPr>
          <w:p w14:paraId="77F72AD5"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19 (9 – 54)</w:t>
            </w:r>
          </w:p>
        </w:tc>
        <w:tc>
          <w:tcPr>
            <w:tcW w:w="992" w:type="dxa"/>
            <w:vMerge/>
            <w:hideMark/>
          </w:tcPr>
          <w:p w14:paraId="603328DC" w14:textId="77777777" w:rsidR="00183F88" w:rsidRPr="0094651D" w:rsidRDefault="00183F88" w:rsidP="00293EA0">
            <w:pPr>
              <w:rPr>
                <w:rFonts w:ascii="Times New Roman" w:hAnsi="Times New Roman" w:cs="Times New Roman"/>
              </w:rPr>
            </w:pPr>
          </w:p>
        </w:tc>
        <w:tc>
          <w:tcPr>
            <w:tcW w:w="992" w:type="dxa"/>
            <w:vMerge/>
            <w:hideMark/>
          </w:tcPr>
          <w:p w14:paraId="25B366F3" w14:textId="77777777" w:rsidR="00183F88" w:rsidRPr="0094651D" w:rsidRDefault="00183F88" w:rsidP="00293EA0">
            <w:pPr>
              <w:rPr>
                <w:rFonts w:ascii="Times New Roman" w:hAnsi="Times New Roman" w:cs="Times New Roman"/>
              </w:rPr>
            </w:pPr>
          </w:p>
        </w:tc>
      </w:tr>
      <w:tr w:rsidR="00183F88" w:rsidRPr="0094651D" w14:paraId="59FC12E7" w14:textId="77777777" w:rsidTr="00293EA0">
        <w:tc>
          <w:tcPr>
            <w:tcW w:w="2474" w:type="dxa"/>
            <w:hideMark/>
          </w:tcPr>
          <w:p w14:paraId="70D0CABC" w14:textId="77777777" w:rsidR="00183F88" w:rsidRPr="0094651D" w:rsidRDefault="00183F88" w:rsidP="00293EA0">
            <w:pPr>
              <w:spacing w:before="40" w:after="40"/>
              <w:ind w:left="284"/>
              <w:rPr>
                <w:rFonts w:ascii="Arial" w:hAnsi="Arial"/>
                <w:sz w:val="20"/>
                <w:szCs w:val="20"/>
              </w:rPr>
            </w:pPr>
            <w:r w:rsidRPr="0094651D">
              <w:rPr>
                <w:rFonts w:ascii="Arial" w:hAnsi="Arial"/>
                <w:sz w:val="20"/>
                <w:szCs w:val="20"/>
              </w:rPr>
              <w:t>&gt;3.2 – &lt;5.1 (Moderate)</w:t>
            </w:r>
          </w:p>
        </w:tc>
        <w:tc>
          <w:tcPr>
            <w:tcW w:w="559" w:type="dxa"/>
            <w:hideMark/>
          </w:tcPr>
          <w:p w14:paraId="14FE782C"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14</w:t>
            </w:r>
          </w:p>
        </w:tc>
        <w:tc>
          <w:tcPr>
            <w:tcW w:w="1956" w:type="dxa"/>
            <w:hideMark/>
          </w:tcPr>
          <w:p w14:paraId="0154FCCA"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39.6 ± 17.1</w:t>
            </w:r>
          </w:p>
        </w:tc>
        <w:tc>
          <w:tcPr>
            <w:tcW w:w="2346" w:type="dxa"/>
            <w:hideMark/>
          </w:tcPr>
          <w:p w14:paraId="34728BD4" w14:textId="77777777" w:rsidR="00183F88" w:rsidRPr="0094651D" w:rsidRDefault="00183F88" w:rsidP="00293EA0">
            <w:pPr>
              <w:spacing w:before="40" w:after="40"/>
              <w:jc w:val="center"/>
              <w:rPr>
                <w:rFonts w:ascii="Times New Roman" w:hAnsi="Times New Roman" w:cs="Times New Roman"/>
              </w:rPr>
            </w:pPr>
            <w:r w:rsidRPr="0094651D">
              <w:rPr>
                <w:rFonts w:ascii="Times New Roman" w:hAnsi="Times New Roman" w:cs="Times New Roman"/>
              </w:rPr>
              <w:t>45 (9 – 60)</w:t>
            </w:r>
          </w:p>
        </w:tc>
        <w:tc>
          <w:tcPr>
            <w:tcW w:w="992" w:type="dxa"/>
            <w:vMerge/>
            <w:hideMark/>
          </w:tcPr>
          <w:p w14:paraId="296B1192" w14:textId="77777777" w:rsidR="00183F88" w:rsidRPr="0094651D" w:rsidRDefault="00183F88" w:rsidP="00293EA0">
            <w:pPr>
              <w:rPr>
                <w:rFonts w:ascii="Times New Roman" w:hAnsi="Times New Roman" w:cs="Times New Roman"/>
              </w:rPr>
            </w:pPr>
          </w:p>
        </w:tc>
        <w:tc>
          <w:tcPr>
            <w:tcW w:w="992" w:type="dxa"/>
            <w:vMerge/>
            <w:hideMark/>
          </w:tcPr>
          <w:p w14:paraId="0B8DCCF2" w14:textId="77777777" w:rsidR="00183F88" w:rsidRPr="0094651D" w:rsidRDefault="00183F88" w:rsidP="00293EA0">
            <w:pPr>
              <w:rPr>
                <w:rFonts w:ascii="Times New Roman" w:hAnsi="Times New Roman" w:cs="Times New Roman"/>
              </w:rPr>
            </w:pPr>
          </w:p>
        </w:tc>
      </w:tr>
    </w:tbl>
    <w:p w14:paraId="366E05D7" w14:textId="77777777" w:rsidR="00183F88" w:rsidRPr="0094651D" w:rsidRDefault="00183F88" w:rsidP="00183F88">
      <w:pPr>
        <w:spacing w:after="0" w:line="240" w:lineRule="auto"/>
        <w:rPr>
          <w:rFonts w:ascii="Times New Roman" w:eastAsia="Calibri" w:hAnsi="Times New Roman" w:cs="Times New Roman"/>
          <w:sz w:val="24"/>
          <w:szCs w:val="24"/>
          <w:lang w:eastAsia="zh-CN" w:bidi="ar-EG"/>
        </w:rPr>
      </w:pPr>
      <w:r w:rsidRPr="0094651D">
        <w:rPr>
          <w:rFonts w:ascii="Arial" w:eastAsia="SimSun" w:hAnsi="Arial" w:cs="Arial"/>
          <w:b/>
          <w:bCs/>
          <w:sz w:val="20"/>
          <w:szCs w:val="20"/>
          <w:lang w:eastAsia="zh-CN"/>
        </w:rPr>
        <w:t>Notes</w:t>
      </w:r>
      <w:r w:rsidRPr="0094651D">
        <w:rPr>
          <w:rFonts w:ascii="Arial" w:eastAsia="SimSun" w:hAnsi="Arial" w:cs="Arial"/>
          <w:sz w:val="20"/>
          <w:szCs w:val="20"/>
          <w:lang w:eastAsia="zh-CN"/>
        </w:rPr>
        <w:t xml:space="preserve">: </w:t>
      </w:r>
      <w:r w:rsidRPr="0094651D">
        <w:rPr>
          <w:rFonts w:ascii="Times New Roman" w:eastAsia="SimSun" w:hAnsi="Times New Roman" w:cs="Times New Roman"/>
          <w:sz w:val="24"/>
          <w:szCs w:val="24"/>
          <w:lang w:eastAsia="zh-CN"/>
        </w:rPr>
        <w:t>SD: Standard deviation: F for One way ANOVA test. p: p value for comparing between DAS score</w:t>
      </w:r>
      <w:r w:rsidRPr="0094651D">
        <w:rPr>
          <w:rFonts w:ascii="Times New Roman" w:eastAsia="Calibri" w:hAnsi="Times New Roman" w:cs="Times New Roman"/>
          <w:sz w:val="24"/>
          <w:szCs w:val="24"/>
          <w:lang w:bidi="ar-EG"/>
        </w:rPr>
        <w:t xml:space="preserve"> categories</w:t>
      </w:r>
      <w:r w:rsidRPr="0094651D">
        <w:rPr>
          <w:rFonts w:ascii="Times New Roman" w:eastAsia="Calibri" w:hAnsi="Times New Roman" w:cs="Times New Roman"/>
          <w:sz w:val="24"/>
          <w:szCs w:val="24"/>
          <w:u w:val="single"/>
          <w:lang w:bidi="ar-EG"/>
        </w:rPr>
        <w:t>.</w:t>
      </w:r>
      <w:r w:rsidRPr="0094651D">
        <w:rPr>
          <w:rFonts w:ascii="Times New Roman" w:eastAsia="Calibri" w:hAnsi="Times New Roman" w:cs="Times New Roman"/>
          <w:sz w:val="24"/>
          <w:szCs w:val="24"/>
          <w:lang w:eastAsia="zh-CN" w:bidi="ar-EG"/>
        </w:rPr>
        <w:t xml:space="preserve"> *: Statistically significant at p ≤ 0.05</w:t>
      </w:r>
    </w:p>
    <w:p w14:paraId="35E2EA10" w14:textId="77777777" w:rsidR="00183F88" w:rsidRPr="0094651D" w:rsidRDefault="00183F88" w:rsidP="00183F88">
      <w:pPr>
        <w:spacing w:after="0" w:line="240" w:lineRule="auto"/>
        <w:rPr>
          <w:rFonts w:ascii="Times New Roman" w:eastAsia="Calibri" w:hAnsi="Times New Roman" w:cs="Times New Roman"/>
          <w:sz w:val="24"/>
          <w:szCs w:val="24"/>
          <w:u w:val="single"/>
          <w:lang w:bidi="ar-EG"/>
        </w:rPr>
      </w:pPr>
      <w:r w:rsidRPr="0094651D">
        <w:rPr>
          <w:rFonts w:ascii="Times New Roman" w:eastAsia="Calibri" w:hAnsi="Times New Roman" w:cs="Times New Roman"/>
          <w:b/>
          <w:bCs/>
          <w:sz w:val="24"/>
          <w:szCs w:val="24"/>
          <w:lang w:eastAsia="zh-CN" w:bidi="ar-EG"/>
        </w:rPr>
        <w:t>Abbreviations:</w:t>
      </w:r>
      <w:r w:rsidRPr="0094651D">
        <w:rPr>
          <w:rFonts w:ascii="Times New Roman" w:eastAsia="Calibri" w:hAnsi="Times New Roman" w:cs="Times New Roman"/>
          <w:sz w:val="24"/>
          <w:szCs w:val="24"/>
          <w:lang w:eastAsia="zh-CN" w:bidi="ar-EG"/>
        </w:rPr>
        <w:t xml:space="preserve"> DAS: disease activity index. N: number</w:t>
      </w:r>
    </w:p>
    <w:p w14:paraId="5D3A434C" w14:textId="77777777" w:rsidR="00183F88" w:rsidRPr="0094651D" w:rsidRDefault="00183F88" w:rsidP="00183F88">
      <w:pPr>
        <w:spacing w:after="0" w:line="240" w:lineRule="auto"/>
        <w:rPr>
          <w:rFonts w:ascii="Times New Roman" w:eastAsia="Calibri" w:hAnsi="Times New Roman" w:cs="Times New Roman"/>
          <w:sz w:val="24"/>
          <w:szCs w:val="24"/>
          <w:lang w:eastAsia="zh-CN" w:bidi="ar-EG"/>
        </w:rPr>
      </w:pPr>
    </w:p>
    <w:p w14:paraId="1F34B27F" w14:textId="77777777" w:rsidR="00183F88" w:rsidRPr="0094651D" w:rsidRDefault="00183F88" w:rsidP="00183F88">
      <w:pPr>
        <w:spacing w:after="0" w:line="240" w:lineRule="auto"/>
        <w:rPr>
          <w:rFonts w:ascii="Arial" w:eastAsia="Calibri" w:hAnsi="Arial" w:cs="Arial"/>
          <w:b/>
          <w:bCs/>
          <w:sz w:val="20"/>
          <w:szCs w:val="20"/>
          <w:lang w:eastAsia="zh-CN" w:bidi="ar-EG"/>
        </w:rPr>
      </w:pPr>
    </w:p>
    <w:p w14:paraId="43B07D97"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64CEE052"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6F809B27"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33CD208E"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5F66A4F3"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7FD2F569"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5B1DB601"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1DDC1DC1"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206E4357"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411A2C5C"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24249167"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29EAD6F0"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314489B5"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2D63BA66"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65F2A621"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28DC4058"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249D2937"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3C42F421"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6F9C64F6"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5DDA1C70"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1381E442"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05FD14CC" w14:textId="77777777" w:rsidR="00183F88" w:rsidRPr="0094651D" w:rsidRDefault="00183F88" w:rsidP="00183F88">
      <w:pPr>
        <w:spacing w:after="0" w:line="240" w:lineRule="auto"/>
        <w:rPr>
          <w:rFonts w:ascii="Times New Roman" w:eastAsia="Calibri" w:hAnsi="Times New Roman" w:cs="Times New Roman"/>
          <w:color w:val="000000" w:themeColor="text1"/>
          <w:sz w:val="24"/>
          <w:szCs w:val="24"/>
          <w:lang w:eastAsia="zh-CN" w:bidi="ar-EG"/>
        </w:rPr>
      </w:pPr>
      <w:r w:rsidRPr="0094651D">
        <w:rPr>
          <w:rFonts w:ascii="Times New Roman" w:eastAsia="Calibri" w:hAnsi="Times New Roman" w:cs="Times New Roman"/>
          <w:b/>
          <w:bCs/>
          <w:color w:val="000000" w:themeColor="text1"/>
          <w:sz w:val="24"/>
          <w:szCs w:val="24"/>
          <w:lang w:eastAsia="zh-CN" w:bidi="ar-EG"/>
        </w:rPr>
        <w:lastRenderedPageBreak/>
        <w:t xml:space="preserve">Table 5 </w:t>
      </w:r>
      <w:r w:rsidRPr="0094651D">
        <w:rPr>
          <w:rFonts w:ascii="Times New Roman" w:eastAsia="Calibri" w:hAnsi="Times New Roman" w:cs="Times New Roman"/>
          <w:color w:val="000000" w:themeColor="text1"/>
          <w:sz w:val="24"/>
          <w:szCs w:val="24"/>
          <w:lang w:eastAsia="zh-CN" w:bidi="ar-EG"/>
        </w:rPr>
        <w:t>Relation between total Beck scale and DAS score in each group and total sample</w:t>
      </w:r>
    </w:p>
    <w:p w14:paraId="591380E4" w14:textId="77777777" w:rsidR="00183F88" w:rsidRPr="0094651D" w:rsidRDefault="00183F88" w:rsidP="00183F88">
      <w:pPr>
        <w:spacing w:after="0" w:line="240" w:lineRule="auto"/>
        <w:rPr>
          <w:rFonts w:ascii="Times New Roman" w:eastAsia="Calibri" w:hAnsi="Times New Roman" w:cs="Times New Roman"/>
          <w:sz w:val="24"/>
          <w:szCs w:val="24"/>
          <w:lang w:eastAsia="zh-CN" w:bidi="ar-EG"/>
        </w:rPr>
      </w:pPr>
    </w:p>
    <w:tbl>
      <w:tblPr>
        <w:tblStyle w:val="TableGrid1"/>
        <w:tblW w:w="9315" w:type="dxa"/>
        <w:tblInd w:w="-5" w:type="dxa"/>
        <w:tblLayout w:type="fixed"/>
        <w:tblLook w:val="04A0" w:firstRow="1" w:lastRow="0" w:firstColumn="1" w:lastColumn="0" w:noHBand="0" w:noVBand="1"/>
      </w:tblPr>
      <w:tblGrid>
        <w:gridCol w:w="2472"/>
        <w:gridCol w:w="559"/>
        <w:gridCol w:w="1955"/>
        <w:gridCol w:w="2345"/>
        <w:gridCol w:w="992"/>
        <w:gridCol w:w="992"/>
      </w:tblGrid>
      <w:tr w:rsidR="00183F88" w:rsidRPr="0094651D" w14:paraId="7C0C45F9" w14:textId="77777777" w:rsidTr="00293EA0">
        <w:tc>
          <w:tcPr>
            <w:tcW w:w="2474" w:type="dxa"/>
            <w:vMerge w:val="restart"/>
            <w:hideMark/>
          </w:tcPr>
          <w:p w14:paraId="5C44A02A"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DAS score</w:t>
            </w:r>
          </w:p>
        </w:tc>
        <w:tc>
          <w:tcPr>
            <w:tcW w:w="559" w:type="dxa"/>
            <w:vMerge w:val="restart"/>
            <w:hideMark/>
          </w:tcPr>
          <w:p w14:paraId="4FC15654"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N</w:t>
            </w:r>
          </w:p>
        </w:tc>
        <w:tc>
          <w:tcPr>
            <w:tcW w:w="4302" w:type="dxa"/>
            <w:gridSpan w:val="2"/>
            <w:hideMark/>
          </w:tcPr>
          <w:p w14:paraId="4719C402"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Total Beck scale</w:t>
            </w:r>
          </w:p>
        </w:tc>
        <w:tc>
          <w:tcPr>
            <w:tcW w:w="992" w:type="dxa"/>
            <w:vMerge w:val="restart"/>
            <w:hideMark/>
          </w:tcPr>
          <w:p w14:paraId="4281655B"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F</w:t>
            </w:r>
          </w:p>
        </w:tc>
        <w:tc>
          <w:tcPr>
            <w:tcW w:w="992" w:type="dxa"/>
            <w:vMerge w:val="restart"/>
            <w:hideMark/>
          </w:tcPr>
          <w:p w14:paraId="791A2BB9"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p</w:t>
            </w:r>
          </w:p>
        </w:tc>
      </w:tr>
      <w:tr w:rsidR="00183F88" w:rsidRPr="0094651D" w14:paraId="04C78485" w14:textId="77777777" w:rsidTr="00293EA0">
        <w:tc>
          <w:tcPr>
            <w:tcW w:w="2474" w:type="dxa"/>
            <w:vMerge/>
            <w:hideMark/>
          </w:tcPr>
          <w:p w14:paraId="7DE565B4" w14:textId="77777777" w:rsidR="00183F88" w:rsidRPr="0094651D" w:rsidRDefault="00183F88" w:rsidP="00293EA0">
            <w:pPr>
              <w:rPr>
                <w:rFonts w:ascii="Times New Roman" w:hAnsi="Times New Roman" w:cs="Times New Roman"/>
                <w:b/>
                <w:bCs/>
                <w:sz w:val="24"/>
                <w:szCs w:val="24"/>
              </w:rPr>
            </w:pPr>
          </w:p>
        </w:tc>
        <w:tc>
          <w:tcPr>
            <w:tcW w:w="559" w:type="dxa"/>
            <w:vMerge/>
            <w:hideMark/>
          </w:tcPr>
          <w:p w14:paraId="647B9B28" w14:textId="77777777" w:rsidR="00183F88" w:rsidRPr="0094651D" w:rsidRDefault="00183F88" w:rsidP="00293EA0">
            <w:pPr>
              <w:rPr>
                <w:rFonts w:ascii="Times New Roman" w:hAnsi="Times New Roman" w:cs="Times New Roman"/>
                <w:b/>
                <w:bCs/>
                <w:sz w:val="24"/>
                <w:szCs w:val="24"/>
              </w:rPr>
            </w:pPr>
          </w:p>
        </w:tc>
        <w:tc>
          <w:tcPr>
            <w:tcW w:w="1956" w:type="dxa"/>
            <w:hideMark/>
          </w:tcPr>
          <w:p w14:paraId="74FC359B"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Mean ± SD.</w:t>
            </w:r>
          </w:p>
        </w:tc>
        <w:tc>
          <w:tcPr>
            <w:tcW w:w="2346" w:type="dxa"/>
            <w:hideMark/>
          </w:tcPr>
          <w:p w14:paraId="0AA1609D" w14:textId="77777777" w:rsidR="00183F88" w:rsidRPr="0094651D" w:rsidRDefault="00183F88" w:rsidP="00293EA0">
            <w:pPr>
              <w:spacing w:before="40" w:after="40"/>
              <w:jc w:val="center"/>
              <w:rPr>
                <w:rFonts w:ascii="Times New Roman" w:hAnsi="Times New Roman" w:cs="Times New Roman"/>
                <w:b/>
                <w:bCs/>
                <w:sz w:val="24"/>
                <w:szCs w:val="24"/>
              </w:rPr>
            </w:pPr>
            <w:r w:rsidRPr="0094651D">
              <w:rPr>
                <w:rFonts w:ascii="Times New Roman" w:hAnsi="Times New Roman" w:cs="Times New Roman"/>
                <w:b/>
                <w:bCs/>
                <w:sz w:val="24"/>
                <w:szCs w:val="24"/>
              </w:rPr>
              <w:t>Median (Min. – Max.)</w:t>
            </w:r>
          </w:p>
        </w:tc>
        <w:tc>
          <w:tcPr>
            <w:tcW w:w="992" w:type="dxa"/>
            <w:vMerge/>
            <w:hideMark/>
          </w:tcPr>
          <w:p w14:paraId="6C0430B0" w14:textId="77777777" w:rsidR="00183F88" w:rsidRPr="0094651D" w:rsidRDefault="00183F88" w:rsidP="00293EA0">
            <w:pPr>
              <w:rPr>
                <w:rFonts w:ascii="Times New Roman" w:hAnsi="Times New Roman" w:cs="Times New Roman"/>
                <w:b/>
                <w:bCs/>
                <w:sz w:val="24"/>
                <w:szCs w:val="24"/>
              </w:rPr>
            </w:pPr>
          </w:p>
        </w:tc>
        <w:tc>
          <w:tcPr>
            <w:tcW w:w="992" w:type="dxa"/>
            <w:vMerge/>
            <w:hideMark/>
          </w:tcPr>
          <w:p w14:paraId="77CCBEFA" w14:textId="77777777" w:rsidR="00183F88" w:rsidRPr="0094651D" w:rsidRDefault="00183F88" w:rsidP="00293EA0">
            <w:pPr>
              <w:rPr>
                <w:rFonts w:ascii="Times New Roman" w:hAnsi="Times New Roman" w:cs="Times New Roman"/>
                <w:b/>
                <w:bCs/>
                <w:sz w:val="24"/>
                <w:szCs w:val="24"/>
              </w:rPr>
            </w:pPr>
          </w:p>
        </w:tc>
      </w:tr>
      <w:tr w:rsidR="00183F88" w:rsidRPr="0094651D" w14:paraId="2158441A" w14:textId="77777777" w:rsidTr="00293EA0">
        <w:tc>
          <w:tcPr>
            <w:tcW w:w="2474" w:type="dxa"/>
            <w:hideMark/>
          </w:tcPr>
          <w:p w14:paraId="753393FE" w14:textId="77777777" w:rsidR="00183F88" w:rsidRPr="0094651D" w:rsidRDefault="00183F88" w:rsidP="00293EA0">
            <w:pPr>
              <w:spacing w:before="40" w:after="40"/>
              <w:rPr>
                <w:rFonts w:ascii="Times New Roman" w:hAnsi="Times New Roman" w:cs="Times New Roman"/>
                <w:b/>
                <w:bCs/>
                <w:sz w:val="24"/>
                <w:szCs w:val="24"/>
              </w:rPr>
            </w:pPr>
            <w:r w:rsidRPr="0094651D">
              <w:rPr>
                <w:rFonts w:ascii="Times New Roman" w:hAnsi="Times New Roman" w:cs="Times New Roman"/>
                <w:b/>
                <w:bCs/>
                <w:sz w:val="24"/>
                <w:szCs w:val="24"/>
              </w:rPr>
              <w:t>Total sample (n=100)</w:t>
            </w:r>
          </w:p>
        </w:tc>
        <w:tc>
          <w:tcPr>
            <w:tcW w:w="559" w:type="dxa"/>
          </w:tcPr>
          <w:p w14:paraId="56C16185" w14:textId="77777777" w:rsidR="00183F88" w:rsidRPr="0094651D" w:rsidRDefault="00183F88" w:rsidP="00293EA0">
            <w:pPr>
              <w:spacing w:before="40" w:after="40"/>
              <w:jc w:val="center"/>
              <w:rPr>
                <w:rFonts w:ascii="Times New Roman" w:hAnsi="Times New Roman" w:cs="Times New Roman"/>
                <w:b/>
                <w:bCs/>
                <w:sz w:val="24"/>
                <w:szCs w:val="24"/>
              </w:rPr>
            </w:pPr>
          </w:p>
        </w:tc>
        <w:tc>
          <w:tcPr>
            <w:tcW w:w="1956" w:type="dxa"/>
          </w:tcPr>
          <w:p w14:paraId="53C71B09" w14:textId="77777777" w:rsidR="00183F88" w:rsidRPr="0094651D" w:rsidRDefault="00183F88" w:rsidP="00293EA0">
            <w:pPr>
              <w:spacing w:before="40" w:after="40"/>
              <w:jc w:val="center"/>
              <w:rPr>
                <w:rFonts w:ascii="Times New Roman" w:hAnsi="Times New Roman" w:cs="Times New Roman"/>
                <w:b/>
                <w:bCs/>
                <w:sz w:val="24"/>
                <w:szCs w:val="24"/>
              </w:rPr>
            </w:pPr>
          </w:p>
        </w:tc>
        <w:tc>
          <w:tcPr>
            <w:tcW w:w="2346" w:type="dxa"/>
          </w:tcPr>
          <w:p w14:paraId="1864FB71" w14:textId="77777777" w:rsidR="00183F88" w:rsidRPr="0094651D" w:rsidRDefault="00183F88" w:rsidP="00293EA0">
            <w:pPr>
              <w:spacing w:before="40" w:after="40"/>
              <w:jc w:val="center"/>
              <w:rPr>
                <w:rFonts w:ascii="Times New Roman" w:hAnsi="Times New Roman" w:cs="Times New Roman"/>
                <w:b/>
                <w:bCs/>
                <w:sz w:val="24"/>
                <w:szCs w:val="24"/>
              </w:rPr>
            </w:pPr>
          </w:p>
        </w:tc>
        <w:tc>
          <w:tcPr>
            <w:tcW w:w="992" w:type="dxa"/>
          </w:tcPr>
          <w:p w14:paraId="750EE95A" w14:textId="77777777" w:rsidR="00183F88" w:rsidRPr="0094651D" w:rsidRDefault="00183F88" w:rsidP="00293EA0">
            <w:pPr>
              <w:spacing w:before="40" w:after="40"/>
              <w:jc w:val="center"/>
              <w:rPr>
                <w:rFonts w:ascii="Times New Roman" w:hAnsi="Times New Roman" w:cs="Times New Roman"/>
                <w:b/>
                <w:bCs/>
                <w:sz w:val="24"/>
                <w:szCs w:val="24"/>
              </w:rPr>
            </w:pPr>
          </w:p>
        </w:tc>
        <w:tc>
          <w:tcPr>
            <w:tcW w:w="992" w:type="dxa"/>
          </w:tcPr>
          <w:p w14:paraId="581B1097" w14:textId="77777777" w:rsidR="00183F88" w:rsidRPr="0094651D" w:rsidRDefault="00183F88" w:rsidP="00293EA0">
            <w:pPr>
              <w:spacing w:before="40" w:after="40"/>
              <w:jc w:val="center"/>
              <w:rPr>
                <w:rFonts w:ascii="Times New Roman" w:hAnsi="Times New Roman" w:cs="Times New Roman"/>
                <w:b/>
                <w:bCs/>
                <w:sz w:val="24"/>
                <w:szCs w:val="24"/>
              </w:rPr>
            </w:pPr>
          </w:p>
        </w:tc>
      </w:tr>
      <w:tr w:rsidR="00183F88" w:rsidRPr="0094651D" w14:paraId="62DD8A84" w14:textId="77777777" w:rsidTr="00293EA0">
        <w:tc>
          <w:tcPr>
            <w:tcW w:w="2474" w:type="dxa"/>
            <w:hideMark/>
          </w:tcPr>
          <w:p w14:paraId="52396BB7" w14:textId="77777777" w:rsidR="00183F88" w:rsidRPr="0094651D" w:rsidRDefault="00183F88" w:rsidP="00293EA0">
            <w:pPr>
              <w:spacing w:before="40" w:after="40"/>
              <w:ind w:left="284"/>
              <w:rPr>
                <w:rFonts w:ascii="Times New Roman" w:hAnsi="Times New Roman" w:cs="Times New Roman"/>
              </w:rPr>
            </w:pPr>
            <w:r w:rsidRPr="0094651D">
              <w:rPr>
                <w:rFonts w:ascii="Times New Roman" w:hAnsi="Times New Roman" w:cs="Times New Roman"/>
              </w:rPr>
              <w:t>≤2.6 (Remission)</w:t>
            </w:r>
          </w:p>
        </w:tc>
        <w:tc>
          <w:tcPr>
            <w:tcW w:w="559" w:type="dxa"/>
            <w:hideMark/>
          </w:tcPr>
          <w:p w14:paraId="7FE63640"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30</w:t>
            </w:r>
          </w:p>
        </w:tc>
        <w:tc>
          <w:tcPr>
            <w:tcW w:w="1956" w:type="dxa"/>
            <w:hideMark/>
          </w:tcPr>
          <w:p w14:paraId="3DBC2F3C"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22.7 ± 13.8</w:t>
            </w:r>
          </w:p>
        </w:tc>
        <w:tc>
          <w:tcPr>
            <w:tcW w:w="2346" w:type="dxa"/>
            <w:hideMark/>
          </w:tcPr>
          <w:p w14:paraId="776CDF8B"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17 (5 – 42)</w:t>
            </w:r>
          </w:p>
        </w:tc>
        <w:tc>
          <w:tcPr>
            <w:tcW w:w="992" w:type="dxa"/>
            <w:vMerge w:val="restart"/>
            <w:hideMark/>
          </w:tcPr>
          <w:p w14:paraId="26C8D407"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5.831</w:t>
            </w:r>
            <w:r w:rsidRPr="0094651D">
              <w:rPr>
                <w:rFonts w:ascii="Arial" w:hAnsi="Arial"/>
                <w:sz w:val="20"/>
                <w:szCs w:val="20"/>
                <w:vertAlign w:val="superscript"/>
              </w:rPr>
              <w:t>*</w:t>
            </w:r>
          </w:p>
        </w:tc>
        <w:tc>
          <w:tcPr>
            <w:tcW w:w="992" w:type="dxa"/>
            <w:vMerge w:val="restart"/>
            <w:hideMark/>
          </w:tcPr>
          <w:p w14:paraId="017AE631"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0.004</w:t>
            </w:r>
            <w:r w:rsidRPr="0094651D">
              <w:rPr>
                <w:rFonts w:ascii="Arial" w:hAnsi="Arial"/>
                <w:sz w:val="20"/>
                <w:szCs w:val="20"/>
                <w:vertAlign w:val="superscript"/>
              </w:rPr>
              <w:t>*</w:t>
            </w:r>
          </w:p>
        </w:tc>
      </w:tr>
      <w:tr w:rsidR="00183F88" w:rsidRPr="0094651D" w14:paraId="5CF89410" w14:textId="77777777" w:rsidTr="00293EA0">
        <w:tc>
          <w:tcPr>
            <w:tcW w:w="2474" w:type="dxa"/>
            <w:hideMark/>
          </w:tcPr>
          <w:p w14:paraId="6817C3F1" w14:textId="77777777" w:rsidR="00183F88" w:rsidRPr="0094651D" w:rsidRDefault="00183F88" w:rsidP="00293EA0">
            <w:pPr>
              <w:spacing w:before="40" w:after="40"/>
              <w:ind w:left="284"/>
              <w:rPr>
                <w:rFonts w:ascii="Times New Roman" w:hAnsi="Times New Roman" w:cs="Times New Roman"/>
              </w:rPr>
            </w:pPr>
            <w:r w:rsidRPr="0094651D">
              <w:rPr>
                <w:rFonts w:ascii="Times New Roman" w:hAnsi="Times New Roman" w:cs="Times New Roman"/>
              </w:rPr>
              <w:t>&gt;2.6 – &lt;3.2 (Mild)</w:t>
            </w:r>
          </w:p>
        </w:tc>
        <w:tc>
          <w:tcPr>
            <w:tcW w:w="559" w:type="dxa"/>
            <w:hideMark/>
          </w:tcPr>
          <w:p w14:paraId="72C4DF9F"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40</w:t>
            </w:r>
          </w:p>
        </w:tc>
        <w:tc>
          <w:tcPr>
            <w:tcW w:w="1956" w:type="dxa"/>
            <w:hideMark/>
          </w:tcPr>
          <w:p w14:paraId="05C3C642"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30.9 ± 3.8</w:t>
            </w:r>
          </w:p>
        </w:tc>
        <w:tc>
          <w:tcPr>
            <w:tcW w:w="2346" w:type="dxa"/>
            <w:hideMark/>
          </w:tcPr>
          <w:p w14:paraId="4299903E"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32 (20 – 35)</w:t>
            </w:r>
          </w:p>
        </w:tc>
        <w:tc>
          <w:tcPr>
            <w:tcW w:w="992" w:type="dxa"/>
            <w:vMerge/>
            <w:hideMark/>
          </w:tcPr>
          <w:p w14:paraId="183F7231" w14:textId="77777777" w:rsidR="00183F88" w:rsidRPr="0094651D" w:rsidRDefault="00183F88" w:rsidP="00293EA0">
            <w:pPr>
              <w:rPr>
                <w:rFonts w:ascii="Arial" w:hAnsi="Arial"/>
                <w:sz w:val="20"/>
                <w:szCs w:val="20"/>
              </w:rPr>
            </w:pPr>
          </w:p>
        </w:tc>
        <w:tc>
          <w:tcPr>
            <w:tcW w:w="992" w:type="dxa"/>
            <w:vMerge/>
            <w:hideMark/>
          </w:tcPr>
          <w:p w14:paraId="550C8935" w14:textId="77777777" w:rsidR="00183F88" w:rsidRPr="0094651D" w:rsidRDefault="00183F88" w:rsidP="00293EA0">
            <w:pPr>
              <w:rPr>
                <w:rFonts w:ascii="Arial" w:hAnsi="Arial"/>
                <w:sz w:val="20"/>
                <w:szCs w:val="20"/>
              </w:rPr>
            </w:pPr>
          </w:p>
        </w:tc>
      </w:tr>
      <w:tr w:rsidR="00183F88" w:rsidRPr="0094651D" w14:paraId="1D0A3474" w14:textId="77777777" w:rsidTr="00293EA0">
        <w:tc>
          <w:tcPr>
            <w:tcW w:w="2474" w:type="dxa"/>
            <w:hideMark/>
          </w:tcPr>
          <w:p w14:paraId="47551389" w14:textId="77777777" w:rsidR="00183F88" w:rsidRPr="0094651D" w:rsidRDefault="00183F88" w:rsidP="00293EA0">
            <w:pPr>
              <w:spacing w:before="40" w:after="40"/>
              <w:ind w:left="284"/>
              <w:rPr>
                <w:rFonts w:ascii="Times New Roman" w:hAnsi="Times New Roman" w:cs="Times New Roman"/>
              </w:rPr>
            </w:pPr>
            <w:r w:rsidRPr="0094651D">
              <w:rPr>
                <w:rFonts w:ascii="Times New Roman" w:hAnsi="Times New Roman" w:cs="Times New Roman"/>
              </w:rPr>
              <w:t>&gt;3.2 – &lt;5.1 (Moderate)</w:t>
            </w:r>
          </w:p>
        </w:tc>
        <w:tc>
          <w:tcPr>
            <w:tcW w:w="559" w:type="dxa"/>
            <w:hideMark/>
          </w:tcPr>
          <w:p w14:paraId="25DB53ED"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30</w:t>
            </w:r>
          </w:p>
        </w:tc>
        <w:tc>
          <w:tcPr>
            <w:tcW w:w="1956" w:type="dxa"/>
            <w:hideMark/>
          </w:tcPr>
          <w:p w14:paraId="6A2F66D0"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28.2 ± 11.1</w:t>
            </w:r>
          </w:p>
        </w:tc>
        <w:tc>
          <w:tcPr>
            <w:tcW w:w="2346" w:type="dxa"/>
            <w:hideMark/>
          </w:tcPr>
          <w:p w14:paraId="378830D9"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26 (8 – 42)</w:t>
            </w:r>
          </w:p>
        </w:tc>
        <w:tc>
          <w:tcPr>
            <w:tcW w:w="992" w:type="dxa"/>
            <w:vMerge/>
            <w:hideMark/>
          </w:tcPr>
          <w:p w14:paraId="7EC6D543" w14:textId="77777777" w:rsidR="00183F88" w:rsidRPr="0094651D" w:rsidRDefault="00183F88" w:rsidP="00293EA0">
            <w:pPr>
              <w:rPr>
                <w:rFonts w:ascii="Arial" w:hAnsi="Arial"/>
                <w:sz w:val="20"/>
                <w:szCs w:val="20"/>
              </w:rPr>
            </w:pPr>
          </w:p>
        </w:tc>
        <w:tc>
          <w:tcPr>
            <w:tcW w:w="992" w:type="dxa"/>
            <w:vMerge/>
            <w:hideMark/>
          </w:tcPr>
          <w:p w14:paraId="2CF062C7" w14:textId="77777777" w:rsidR="00183F88" w:rsidRPr="0094651D" w:rsidRDefault="00183F88" w:rsidP="00293EA0">
            <w:pPr>
              <w:rPr>
                <w:rFonts w:ascii="Arial" w:hAnsi="Arial"/>
                <w:sz w:val="20"/>
                <w:szCs w:val="20"/>
              </w:rPr>
            </w:pPr>
          </w:p>
        </w:tc>
      </w:tr>
      <w:tr w:rsidR="00183F88" w:rsidRPr="0094651D" w14:paraId="37F90258" w14:textId="77777777" w:rsidTr="00293EA0">
        <w:tc>
          <w:tcPr>
            <w:tcW w:w="2474" w:type="dxa"/>
            <w:hideMark/>
          </w:tcPr>
          <w:p w14:paraId="2B8AF68C" w14:textId="77777777" w:rsidR="00183F88" w:rsidRPr="0094651D" w:rsidRDefault="00183F88" w:rsidP="00293EA0">
            <w:pPr>
              <w:spacing w:before="40" w:after="40"/>
              <w:rPr>
                <w:rFonts w:ascii="Times New Roman" w:hAnsi="Times New Roman" w:cs="Times New Roman"/>
                <w:b/>
                <w:bCs/>
                <w:sz w:val="24"/>
                <w:szCs w:val="24"/>
              </w:rPr>
            </w:pPr>
            <w:r w:rsidRPr="0094651D">
              <w:rPr>
                <w:rFonts w:ascii="Times New Roman" w:hAnsi="Times New Roman" w:cs="Times New Roman"/>
                <w:b/>
                <w:bCs/>
                <w:sz w:val="24"/>
                <w:szCs w:val="24"/>
              </w:rPr>
              <w:t>Group 1 (n=50)</w:t>
            </w:r>
          </w:p>
        </w:tc>
        <w:tc>
          <w:tcPr>
            <w:tcW w:w="559" w:type="dxa"/>
          </w:tcPr>
          <w:p w14:paraId="0D211960" w14:textId="77777777" w:rsidR="00183F88" w:rsidRPr="0094651D" w:rsidRDefault="00183F88" w:rsidP="00293EA0">
            <w:pPr>
              <w:spacing w:before="40" w:after="40"/>
              <w:jc w:val="center"/>
              <w:rPr>
                <w:rFonts w:ascii="Arial" w:hAnsi="Arial"/>
                <w:sz w:val="20"/>
                <w:szCs w:val="20"/>
              </w:rPr>
            </w:pPr>
          </w:p>
        </w:tc>
        <w:tc>
          <w:tcPr>
            <w:tcW w:w="1956" w:type="dxa"/>
          </w:tcPr>
          <w:p w14:paraId="49D73A69" w14:textId="77777777" w:rsidR="00183F88" w:rsidRPr="0094651D" w:rsidRDefault="00183F88" w:rsidP="00293EA0">
            <w:pPr>
              <w:spacing w:before="40" w:after="40"/>
              <w:jc w:val="center"/>
              <w:rPr>
                <w:rFonts w:ascii="Arial" w:hAnsi="Arial"/>
                <w:sz w:val="20"/>
                <w:szCs w:val="20"/>
              </w:rPr>
            </w:pPr>
          </w:p>
        </w:tc>
        <w:tc>
          <w:tcPr>
            <w:tcW w:w="2346" w:type="dxa"/>
          </w:tcPr>
          <w:p w14:paraId="60E8B35F" w14:textId="77777777" w:rsidR="00183F88" w:rsidRPr="0094651D" w:rsidRDefault="00183F88" w:rsidP="00293EA0">
            <w:pPr>
              <w:spacing w:before="40" w:after="40"/>
              <w:jc w:val="center"/>
              <w:rPr>
                <w:rFonts w:ascii="Arial" w:hAnsi="Arial"/>
                <w:sz w:val="20"/>
                <w:szCs w:val="20"/>
              </w:rPr>
            </w:pPr>
          </w:p>
        </w:tc>
        <w:tc>
          <w:tcPr>
            <w:tcW w:w="992" w:type="dxa"/>
          </w:tcPr>
          <w:p w14:paraId="5A362C8F" w14:textId="77777777" w:rsidR="00183F88" w:rsidRPr="0094651D" w:rsidRDefault="00183F88" w:rsidP="00293EA0">
            <w:pPr>
              <w:spacing w:before="40" w:after="40"/>
              <w:jc w:val="center"/>
              <w:rPr>
                <w:rFonts w:ascii="Arial" w:hAnsi="Arial"/>
                <w:sz w:val="20"/>
                <w:szCs w:val="20"/>
              </w:rPr>
            </w:pPr>
          </w:p>
        </w:tc>
        <w:tc>
          <w:tcPr>
            <w:tcW w:w="992" w:type="dxa"/>
          </w:tcPr>
          <w:p w14:paraId="6B585D1D" w14:textId="77777777" w:rsidR="00183F88" w:rsidRPr="0094651D" w:rsidRDefault="00183F88" w:rsidP="00293EA0">
            <w:pPr>
              <w:spacing w:before="40" w:after="40"/>
              <w:jc w:val="center"/>
              <w:rPr>
                <w:rFonts w:ascii="Arial" w:hAnsi="Arial"/>
                <w:sz w:val="20"/>
                <w:szCs w:val="20"/>
              </w:rPr>
            </w:pPr>
          </w:p>
        </w:tc>
      </w:tr>
      <w:tr w:rsidR="00183F88" w:rsidRPr="0094651D" w14:paraId="1BA13E22" w14:textId="77777777" w:rsidTr="00293EA0">
        <w:tc>
          <w:tcPr>
            <w:tcW w:w="2474" w:type="dxa"/>
            <w:hideMark/>
          </w:tcPr>
          <w:p w14:paraId="66DBB784" w14:textId="77777777" w:rsidR="00183F88" w:rsidRPr="0094651D" w:rsidRDefault="00183F88" w:rsidP="00293EA0">
            <w:pPr>
              <w:spacing w:before="40" w:after="40"/>
              <w:ind w:left="284"/>
              <w:rPr>
                <w:rFonts w:ascii="Times New Roman" w:hAnsi="Times New Roman" w:cs="Times New Roman"/>
              </w:rPr>
            </w:pPr>
            <w:r w:rsidRPr="0094651D">
              <w:rPr>
                <w:rFonts w:ascii="Times New Roman" w:hAnsi="Times New Roman" w:cs="Times New Roman"/>
              </w:rPr>
              <w:t>≤2.6 (Remission)</w:t>
            </w:r>
          </w:p>
        </w:tc>
        <w:tc>
          <w:tcPr>
            <w:tcW w:w="559" w:type="dxa"/>
            <w:hideMark/>
          </w:tcPr>
          <w:p w14:paraId="161C4315"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12</w:t>
            </w:r>
          </w:p>
        </w:tc>
        <w:tc>
          <w:tcPr>
            <w:tcW w:w="1956" w:type="dxa"/>
            <w:hideMark/>
          </w:tcPr>
          <w:p w14:paraId="55464755"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29.2 ± 12.4</w:t>
            </w:r>
          </w:p>
        </w:tc>
        <w:tc>
          <w:tcPr>
            <w:tcW w:w="2346" w:type="dxa"/>
            <w:hideMark/>
          </w:tcPr>
          <w:p w14:paraId="042B6565"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29 (17 – 42)</w:t>
            </w:r>
          </w:p>
        </w:tc>
        <w:tc>
          <w:tcPr>
            <w:tcW w:w="992" w:type="dxa"/>
            <w:vMerge w:val="restart"/>
            <w:hideMark/>
          </w:tcPr>
          <w:p w14:paraId="0FDD7B2F"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2.445</w:t>
            </w:r>
          </w:p>
        </w:tc>
        <w:tc>
          <w:tcPr>
            <w:tcW w:w="992" w:type="dxa"/>
            <w:vMerge w:val="restart"/>
            <w:hideMark/>
          </w:tcPr>
          <w:p w14:paraId="3ECB62FC"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0.098</w:t>
            </w:r>
          </w:p>
        </w:tc>
      </w:tr>
      <w:tr w:rsidR="00183F88" w:rsidRPr="0094651D" w14:paraId="4E44109B" w14:textId="77777777" w:rsidTr="00293EA0">
        <w:tc>
          <w:tcPr>
            <w:tcW w:w="2474" w:type="dxa"/>
            <w:hideMark/>
          </w:tcPr>
          <w:p w14:paraId="13D95700" w14:textId="77777777" w:rsidR="00183F88" w:rsidRPr="0094651D" w:rsidRDefault="00183F88" w:rsidP="00293EA0">
            <w:pPr>
              <w:spacing w:before="40" w:after="40"/>
              <w:ind w:left="284"/>
              <w:rPr>
                <w:rFonts w:ascii="Times New Roman" w:hAnsi="Times New Roman" w:cs="Times New Roman"/>
              </w:rPr>
            </w:pPr>
            <w:r w:rsidRPr="0094651D">
              <w:rPr>
                <w:rFonts w:ascii="Times New Roman" w:hAnsi="Times New Roman" w:cs="Times New Roman"/>
              </w:rPr>
              <w:t>&gt;2.6 – &lt;3.2 (Mild)</w:t>
            </w:r>
          </w:p>
        </w:tc>
        <w:tc>
          <w:tcPr>
            <w:tcW w:w="559" w:type="dxa"/>
            <w:hideMark/>
          </w:tcPr>
          <w:p w14:paraId="13EB5AC4"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22</w:t>
            </w:r>
          </w:p>
        </w:tc>
        <w:tc>
          <w:tcPr>
            <w:tcW w:w="1956" w:type="dxa"/>
            <w:hideMark/>
          </w:tcPr>
          <w:p w14:paraId="4705DAC8"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31.6 ± 2.2</w:t>
            </w:r>
          </w:p>
        </w:tc>
        <w:tc>
          <w:tcPr>
            <w:tcW w:w="2346" w:type="dxa"/>
            <w:hideMark/>
          </w:tcPr>
          <w:p w14:paraId="46A712BB"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32 (28 – 35)</w:t>
            </w:r>
          </w:p>
        </w:tc>
        <w:tc>
          <w:tcPr>
            <w:tcW w:w="992" w:type="dxa"/>
            <w:vMerge/>
            <w:hideMark/>
          </w:tcPr>
          <w:p w14:paraId="1286753D" w14:textId="77777777" w:rsidR="00183F88" w:rsidRPr="0094651D" w:rsidRDefault="00183F88" w:rsidP="00293EA0">
            <w:pPr>
              <w:rPr>
                <w:rFonts w:ascii="Arial" w:hAnsi="Arial"/>
                <w:sz w:val="20"/>
                <w:szCs w:val="20"/>
              </w:rPr>
            </w:pPr>
          </w:p>
        </w:tc>
        <w:tc>
          <w:tcPr>
            <w:tcW w:w="992" w:type="dxa"/>
            <w:vMerge/>
            <w:hideMark/>
          </w:tcPr>
          <w:p w14:paraId="4B4C6ED0" w14:textId="77777777" w:rsidR="00183F88" w:rsidRPr="0094651D" w:rsidRDefault="00183F88" w:rsidP="00293EA0">
            <w:pPr>
              <w:rPr>
                <w:rFonts w:ascii="Arial" w:hAnsi="Arial"/>
                <w:sz w:val="20"/>
                <w:szCs w:val="20"/>
              </w:rPr>
            </w:pPr>
          </w:p>
        </w:tc>
      </w:tr>
      <w:tr w:rsidR="00183F88" w:rsidRPr="0094651D" w14:paraId="703ECF09" w14:textId="77777777" w:rsidTr="00293EA0">
        <w:tc>
          <w:tcPr>
            <w:tcW w:w="2474" w:type="dxa"/>
            <w:hideMark/>
          </w:tcPr>
          <w:p w14:paraId="243DEB7E" w14:textId="77777777" w:rsidR="00183F88" w:rsidRPr="0094651D" w:rsidRDefault="00183F88" w:rsidP="00293EA0">
            <w:pPr>
              <w:spacing w:before="40" w:after="40"/>
              <w:ind w:left="284"/>
              <w:rPr>
                <w:rFonts w:ascii="Times New Roman" w:hAnsi="Times New Roman" w:cs="Times New Roman"/>
              </w:rPr>
            </w:pPr>
            <w:r w:rsidRPr="0094651D">
              <w:rPr>
                <w:rFonts w:ascii="Times New Roman" w:hAnsi="Times New Roman" w:cs="Times New Roman"/>
              </w:rPr>
              <w:t>&gt;3.2 – &lt;5.1 (Moderate)</w:t>
            </w:r>
          </w:p>
        </w:tc>
        <w:tc>
          <w:tcPr>
            <w:tcW w:w="559" w:type="dxa"/>
            <w:hideMark/>
          </w:tcPr>
          <w:p w14:paraId="76800ACD"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16</w:t>
            </w:r>
          </w:p>
        </w:tc>
        <w:tc>
          <w:tcPr>
            <w:tcW w:w="1956" w:type="dxa"/>
            <w:hideMark/>
          </w:tcPr>
          <w:p w14:paraId="292B45FF"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35 ± 6</w:t>
            </w:r>
          </w:p>
        </w:tc>
        <w:tc>
          <w:tcPr>
            <w:tcW w:w="2346" w:type="dxa"/>
            <w:hideMark/>
          </w:tcPr>
          <w:p w14:paraId="7C291449"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37 (25 – 42)</w:t>
            </w:r>
          </w:p>
        </w:tc>
        <w:tc>
          <w:tcPr>
            <w:tcW w:w="992" w:type="dxa"/>
            <w:vMerge/>
            <w:hideMark/>
          </w:tcPr>
          <w:p w14:paraId="4EFC2DC1" w14:textId="77777777" w:rsidR="00183F88" w:rsidRPr="0094651D" w:rsidRDefault="00183F88" w:rsidP="00293EA0">
            <w:pPr>
              <w:rPr>
                <w:rFonts w:ascii="Arial" w:hAnsi="Arial"/>
                <w:sz w:val="20"/>
                <w:szCs w:val="20"/>
              </w:rPr>
            </w:pPr>
          </w:p>
        </w:tc>
        <w:tc>
          <w:tcPr>
            <w:tcW w:w="992" w:type="dxa"/>
            <w:vMerge/>
            <w:hideMark/>
          </w:tcPr>
          <w:p w14:paraId="3B741B0E" w14:textId="77777777" w:rsidR="00183F88" w:rsidRPr="0094651D" w:rsidRDefault="00183F88" w:rsidP="00293EA0">
            <w:pPr>
              <w:rPr>
                <w:rFonts w:ascii="Arial" w:hAnsi="Arial"/>
                <w:sz w:val="20"/>
                <w:szCs w:val="20"/>
              </w:rPr>
            </w:pPr>
          </w:p>
        </w:tc>
      </w:tr>
      <w:tr w:rsidR="00183F88" w:rsidRPr="0094651D" w14:paraId="708BB14B" w14:textId="77777777" w:rsidTr="00293EA0">
        <w:tc>
          <w:tcPr>
            <w:tcW w:w="2474" w:type="dxa"/>
            <w:hideMark/>
          </w:tcPr>
          <w:p w14:paraId="34997C23" w14:textId="77777777" w:rsidR="00183F88" w:rsidRPr="0094651D" w:rsidRDefault="00183F88" w:rsidP="00293EA0">
            <w:pPr>
              <w:spacing w:before="40" w:after="40"/>
              <w:rPr>
                <w:rFonts w:ascii="Times New Roman" w:hAnsi="Times New Roman" w:cs="Times New Roman"/>
                <w:b/>
                <w:bCs/>
                <w:sz w:val="24"/>
                <w:szCs w:val="24"/>
              </w:rPr>
            </w:pPr>
            <w:r w:rsidRPr="0094651D">
              <w:rPr>
                <w:rFonts w:ascii="Times New Roman" w:hAnsi="Times New Roman" w:cs="Times New Roman"/>
                <w:b/>
                <w:bCs/>
                <w:sz w:val="24"/>
                <w:szCs w:val="24"/>
              </w:rPr>
              <w:t>Group 2 (n=50)</w:t>
            </w:r>
          </w:p>
        </w:tc>
        <w:tc>
          <w:tcPr>
            <w:tcW w:w="559" w:type="dxa"/>
          </w:tcPr>
          <w:p w14:paraId="7F3C2BE5" w14:textId="77777777" w:rsidR="00183F88" w:rsidRPr="0094651D" w:rsidRDefault="00183F88" w:rsidP="00293EA0">
            <w:pPr>
              <w:spacing w:before="40" w:after="40"/>
              <w:jc w:val="center"/>
              <w:rPr>
                <w:rFonts w:ascii="Arial" w:hAnsi="Arial"/>
                <w:sz w:val="20"/>
                <w:szCs w:val="20"/>
              </w:rPr>
            </w:pPr>
          </w:p>
        </w:tc>
        <w:tc>
          <w:tcPr>
            <w:tcW w:w="1956" w:type="dxa"/>
          </w:tcPr>
          <w:p w14:paraId="426CE096" w14:textId="77777777" w:rsidR="00183F88" w:rsidRPr="0094651D" w:rsidRDefault="00183F88" w:rsidP="00293EA0">
            <w:pPr>
              <w:spacing w:before="40" w:after="40"/>
              <w:jc w:val="center"/>
              <w:rPr>
                <w:rFonts w:ascii="Arial" w:hAnsi="Arial"/>
                <w:sz w:val="20"/>
                <w:szCs w:val="20"/>
              </w:rPr>
            </w:pPr>
          </w:p>
        </w:tc>
        <w:tc>
          <w:tcPr>
            <w:tcW w:w="2346" w:type="dxa"/>
          </w:tcPr>
          <w:p w14:paraId="65F09FA6" w14:textId="77777777" w:rsidR="00183F88" w:rsidRPr="0094651D" w:rsidRDefault="00183F88" w:rsidP="00293EA0">
            <w:pPr>
              <w:spacing w:before="40" w:after="40"/>
              <w:jc w:val="center"/>
              <w:rPr>
                <w:rFonts w:ascii="Arial" w:hAnsi="Arial"/>
                <w:sz w:val="20"/>
                <w:szCs w:val="20"/>
              </w:rPr>
            </w:pPr>
          </w:p>
        </w:tc>
        <w:tc>
          <w:tcPr>
            <w:tcW w:w="992" w:type="dxa"/>
          </w:tcPr>
          <w:p w14:paraId="5B29963E" w14:textId="77777777" w:rsidR="00183F88" w:rsidRPr="0094651D" w:rsidRDefault="00183F88" w:rsidP="00293EA0">
            <w:pPr>
              <w:spacing w:before="40" w:after="40"/>
              <w:jc w:val="center"/>
              <w:rPr>
                <w:rFonts w:ascii="Arial" w:hAnsi="Arial"/>
                <w:sz w:val="20"/>
                <w:szCs w:val="20"/>
              </w:rPr>
            </w:pPr>
          </w:p>
        </w:tc>
        <w:tc>
          <w:tcPr>
            <w:tcW w:w="992" w:type="dxa"/>
          </w:tcPr>
          <w:p w14:paraId="6575BACA" w14:textId="77777777" w:rsidR="00183F88" w:rsidRPr="0094651D" w:rsidRDefault="00183F88" w:rsidP="00293EA0">
            <w:pPr>
              <w:spacing w:before="40" w:after="40"/>
              <w:jc w:val="center"/>
              <w:rPr>
                <w:rFonts w:ascii="Arial" w:hAnsi="Arial"/>
                <w:sz w:val="20"/>
                <w:szCs w:val="20"/>
              </w:rPr>
            </w:pPr>
          </w:p>
        </w:tc>
      </w:tr>
      <w:tr w:rsidR="00183F88" w:rsidRPr="0094651D" w14:paraId="7052A7CD" w14:textId="77777777" w:rsidTr="00293EA0">
        <w:tc>
          <w:tcPr>
            <w:tcW w:w="2474" w:type="dxa"/>
            <w:hideMark/>
          </w:tcPr>
          <w:p w14:paraId="3A1D8940" w14:textId="77777777" w:rsidR="00183F88" w:rsidRPr="0094651D" w:rsidRDefault="00183F88" w:rsidP="00293EA0">
            <w:pPr>
              <w:spacing w:before="40" w:after="40"/>
              <w:ind w:left="284"/>
              <w:rPr>
                <w:rFonts w:ascii="Times New Roman" w:hAnsi="Times New Roman" w:cs="Times New Roman"/>
              </w:rPr>
            </w:pPr>
            <w:r w:rsidRPr="0094651D">
              <w:rPr>
                <w:rFonts w:ascii="Times New Roman" w:hAnsi="Times New Roman" w:cs="Times New Roman"/>
              </w:rPr>
              <w:t>≤2.6 (Remission)</w:t>
            </w:r>
          </w:p>
        </w:tc>
        <w:tc>
          <w:tcPr>
            <w:tcW w:w="559" w:type="dxa"/>
            <w:hideMark/>
          </w:tcPr>
          <w:p w14:paraId="1A273199"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18</w:t>
            </w:r>
          </w:p>
        </w:tc>
        <w:tc>
          <w:tcPr>
            <w:tcW w:w="1956" w:type="dxa"/>
            <w:hideMark/>
          </w:tcPr>
          <w:p w14:paraId="6CA669C9"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18.33 ± 13.33</w:t>
            </w:r>
          </w:p>
        </w:tc>
        <w:tc>
          <w:tcPr>
            <w:tcW w:w="2346" w:type="dxa"/>
            <w:hideMark/>
          </w:tcPr>
          <w:p w14:paraId="47352E7E"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12 (5 – 42)</w:t>
            </w:r>
          </w:p>
        </w:tc>
        <w:tc>
          <w:tcPr>
            <w:tcW w:w="992" w:type="dxa"/>
            <w:vMerge w:val="restart"/>
            <w:hideMark/>
          </w:tcPr>
          <w:p w14:paraId="5E4575F5"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6.439</w:t>
            </w:r>
            <w:r w:rsidRPr="0094651D">
              <w:rPr>
                <w:rFonts w:ascii="Arial" w:hAnsi="Arial"/>
                <w:sz w:val="20"/>
                <w:szCs w:val="20"/>
                <w:vertAlign w:val="superscript"/>
              </w:rPr>
              <w:t>*</w:t>
            </w:r>
          </w:p>
        </w:tc>
        <w:tc>
          <w:tcPr>
            <w:tcW w:w="992" w:type="dxa"/>
            <w:vMerge w:val="restart"/>
            <w:hideMark/>
          </w:tcPr>
          <w:p w14:paraId="29CB1E35"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0.003</w:t>
            </w:r>
            <w:r w:rsidRPr="0094651D">
              <w:rPr>
                <w:rFonts w:ascii="Arial" w:hAnsi="Arial"/>
                <w:sz w:val="20"/>
                <w:szCs w:val="20"/>
                <w:vertAlign w:val="superscript"/>
              </w:rPr>
              <w:t>*</w:t>
            </w:r>
          </w:p>
        </w:tc>
      </w:tr>
      <w:tr w:rsidR="00183F88" w:rsidRPr="0094651D" w14:paraId="2E93DFCD" w14:textId="77777777" w:rsidTr="00293EA0">
        <w:tc>
          <w:tcPr>
            <w:tcW w:w="2474" w:type="dxa"/>
            <w:hideMark/>
          </w:tcPr>
          <w:p w14:paraId="2DFC476E" w14:textId="77777777" w:rsidR="00183F88" w:rsidRPr="0094651D" w:rsidRDefault="00183F88" w:rsidP="00293EA0">
            <w:pPr>
              <w:spacing w:before="40" w:after="40"/>
              <w:ind w:left="284"/>
              <w:rPr>
                <w:rFonts w:ascii="Times New Roman" w:hAnsi="Times New Roman" w:cs="Times New Roman"/>
              </w:rPr>
            </w:pPr>
            <w:r w:rsidRPr="0094651D">
              <w:rPr>
                <w:rFonts w:ascii="Times New Roman" w:hAnsi="Times New Roman" w:cs="Times New Roman"/>
              </w:rPr>
              <w:t>&gt;2.6 – &lt;3.2 (Mild)</w:t>
            </w:r>
          </w:p>
        </w:tc>
        <w:tc>
          <w:tcPr>
            <w:tcW w:w="559" w:type="dxa"/>
            <w:hideMark/>
          </w:tcPr>
          <w:p w14:paraId="424D066D"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18</w:t>
            </w:r>
          </w:p>
        </w:tc>
        <w:tc>
          <w:tcPr>
            <w:tcW w:w="1956" w:type="dxa"/>
            <w:hideMark/>
          </w:tcPr>
          <w:p w14:paraId="1FFC57AB"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29.89 ± 4.96</w:t>
            </w:r>
          </w:p>
        </w:tc>
        <w:tc>
          <w:tcPr>
            <w:tcW w:w="2346" w:type="dxa"/>
            <w:hideMark/>
          </w:tcPr>
          <w:p w14:paraId="2EBC0D52"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32 (20 – 35)</w:t>
            </w:r>
          </w:p>
        </w:tc>
        <w:tc>
          <w:tcPr>
            <w:tcW w:w="992" w:type="dxa"/>
            <w:vMerge/>
            <w:hideMark/>
          </w:tcPr>
          <w:p w14:paraId="7F57C03A" w14:textId="77777777" w:rsidR="00183F88" w:rsidRPr="0094651D" w:rsidRDefault="00183F88" w:rsidP="00293EA0">
            <w:pPr>
              <w:rPr>
                <w:rFonts w:ascii="Arial" w:hAnsi="Arial"/>
                <w:sz w:val="20"/>
                <w:szCs w:val="20"/>
              </w:rPr>
            </w:pPr>
          </w:p>
        </w:tc>
        <w:tc>
          <w:tcPr>
            <w:tcW w:w="992" w:type="dxa"/>
            <w:vMerge/>
            <w:hideMark/>
          </w:tcPr>
          <w:p w14:paraId="64766F2C" w14:textId="77777777" w:rsidR="00183F88" w:rsidRPr="0094651D" w:rsidRDefault="00183F88" w:rsidP="00293EA0">
            <w:pPr>
              <w:rPr>
                <w:rFonts w:ascii="Arial" w:hAnsi="Arial"/>
                <w:sz w:val="20"/>
                <w:szCs w:val="20"/>
              </w:rPr>
            </w:pPr>
          </w:p>
        </w:tc>
      </w:tr>
      <w:tr w:rsidR="00183F88" w:rsidRPr="0094651D" w14:paraId="0EF87367" w14:textId="77777777" w:rsidTr="00293EA0">
        <w:tc>
          <w:tcPr>
            <w:tcW w:w="2474" w:type="dxa"/>
            <w:hideMark/>
          </w:tcPr>
          <w:p w14:paraId="79FD75C3" w14:textId="77777777" w:rsidR="00183F88" w:rsidRPr="0094651D" w:rsidRDefault="00183F88" w:rsidP="00293EA0">
            <w:pPr>
              <w:spacing w:before="40" w:after="40"/>
              <w:ind w:left="284"/>
              <w:rPr>
                <w:rFonts w:ascii="Times New Roman" w:hAnsi="Times New Roman" w:cs="Times New Roman"/>
              </w:rPr>
            </w:pPr>
            <w:r w:rsidRPr="0094651D">
              <w:rPr>
                <w:rFonts w:ascii="Times New Roman" w:hAnsi="Times New Roman" w:cs="Times New Roman"/>
              </w:rPr>
              <w:t>&gt;3.2 – &lt;5.1 (Moderate)</w:t>
            </w:r>
          </w:p>
        </w:tc>
        <w:tc>
          <w:tcPr>
            <w:tcW w:w="559" w:type="dxa"/>
            <w:hideMark/>
          </w:tcPr>
          <w:p w14:paraId="0B9BC62F"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14</w:t>
            </w:r>
          </w:p>
        </w:tc>
        <w:tc>
          <w:tcPr>
            <w:tcW w:w="1956" w:type="dxa"/>
            <w:hideMark/>
          </w:tcPr>
          <w:p w14:paraId="720EB4CA"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20.43 ± 10.55</w:t>
            </w:r>
          </w:p>
        </w:tc>
        <w:tc>
          <w:tcPr>
            <w:tcW w:w="2346" w:type="dxa"/>
            <w:hideMark/>
          </w:tcPr>
          <w:p w14:paraId="393AA0AB" w14:textId="77777777" w:rsidR="00183F88" w:rsidRPr="0094651D" w:rsidRDefault="00183F88" w:rsidP="00293EA0">
            <w:pPr>
              <w:spacing w:before="40" w:after="40"/>
              <w:jc w:val="center"/>
              <w:rPr>
                <w:rFonts w:ascii="Arial" w:hAnsi="Arial"/>
                <w:sz w:val="20"/>
                <w:szCs w:val="20"/>
              </w:rPr>
            </w:pPr>
            <w:r w:rsidRPr="0094651D">
              <w:rPr>
                <w:rFonts w:ascii="Arial" w:hAnsi="Arial"/>
                <w:sz w:val="20"/>
                <w:szCs w:val="20"/>
              </w:rPr>
              <w:t>18 (8 – 40)</w:t>
            </w:r>
          </w:p>
        </w:tc>
        <w:tc>
          <w:tcPr>
            <w:tcW w:w="992" w:type="dxa"/>
            <w:vMerge/>
            <w:hideMark/>
          </w:tcPr>
          <w:p w14:paraId="1932A08E" w14:textId="77777777" w:rsidR="00183F88" w:rsidRPr="0094651D" w:rsidRDefault="00183F88" w:rsidP="00293EA0">
            <w:pPr>
              <w:rPr>
                <w:rFonts w:ascii="Arial" w:hAnsi="Arial"/>
                <w:sz w:val="20"/>
                <w:szCs w:val="20"/>
              </w:rPr>
            </w:pPr>
          </w:p>
        </w:tc>
        <w:tc>
          <w:tcPr>
            <w:tcW w:w="992" w:type="dxa"/>
            <w:vMerge/>
            <w:hideMark/>
          </w:tcPr>
          <w:p w14:paraId="464638A9" w14:textId="77777777" w:rsidR="00183F88" w:rsidRPr="0094651D" w:rsidRDefault="00183F88" w:rsidP="00293EA0">
            <w:pPr>
              <w:rPr>
                <w:rFonts w:ascii="Arial" w:hAnsi="Arial"/>
                <w:sz w:val="20"/>
                <w:szCs w:val="20"/>
              </w:rPr>
            </w:pPr>
          </w:p>
        </w:tc>
      </w:tr>
    </w:tbl>
    <w:p w14:paraId="6C6FFF3F" w14:textId="77777777" w:rsidR="00183F88" w:rsidRPr="0094651D" w:rsidRDefault="00183F88" w:rsidP="00183F88">
      <w:pPr>
        <w:spacing w:after="0" w:line="240" w:lineRule="auto"/>
        <w:rPr>
          <w:rFonts w:ascii="Times New Roman" w:eastAsia="Calibri" w:hAnsi="Times New Roman" w:cs="Times New Roman"/>
          <w:sz w:val="24"/>
          <w:szCs w:val="24"/>
          <w:u w:val="single"/>
          <w:lang w:bidi="ar-EG"/>
        </w:rPr>
      </w:pPr>
      <w:r w:rsidRPr="0094651D">
        <w:rPr>
          <w:rFonts w:ascii="Arial" w:eastAsia="SimSun" w:hAnsi="Arial" w:cs="Arial"/>
          <w:b/>
          <w:bCs/>
          <w:sz w:val="20"/>
          <w:szCs w:val="20"/>
          <w:lang w:eastAsia="zh-CN"/>
        </w:rPr>
        <w:t>Notes</w:t>
      </w:r>
      <w:r w:rsidRPr="0094651D">
        <w:rPr>
          <w:rFonts w:ascii="Times New Roman" w:eastAsia="SimSun" w:hAnsi="Times New Roman" w:cs="Times New Roman"/>
          <w:sz w:val="20"/>
          <w:szCs w:val="20"/>
          <w:lang w:eastAsia="zh-CN"/>
        </w:rPr>
        <w:t>:</w:t>
      </w:r>
      <w:r w:rsidRPr="0094651D">
        <w:rPr>
          <w:rFonts w:ascii="Arial" w:eastAsia="SimSun" w:hAnsi="Arial" w:cs="Arial"/>
          <w:sz w:val="20"/>
          <w:szCs w:val="20"/>
          <w:lang w:eastAsia="zh-CN"/>
        </w:rPr>
        <w:t xml:space="preserve"> </w:t>
      </w:r>
      <w:r w:rsidRPr="0094651D">
        <w:rPr>
          <w:rFonts w:ascii="Times New Roman" w:eastAsia="SimSun" w:hAnsi="Times New Roman" w:cs="Times New Roman"/>
          <w:sz w:val="24"/>
          <w:szCs w:val="24"/>
          <w:lang w:eastAsia="zh-CN"/>
        </w:rPr>
        <w:t>SD: Standard deviation: F for One way ANOVA test. p: p value for comparing between DAS score</w:t>
      </w:r>
      <w:r w:rsidRPr="0094651D">
        <w:rPr>
          <w:rFonts w:ascii="Times New Roman" w:eastAsia="Calibri" w:hAnsi="Times New Roman" w:cs="Times New Roman"/>
          <w:sz w:val="24"/>
          <w:szCs w:val="24"/>
          <w:lang w:bidi="ar-EG"/>
        </w:rPr>
        <w:t xml:space="preserve"> categories</w:t>
      </w:r>
      <w:r w:rsidRPr="0094651D">
        <w:rPr>
          <w:rFonts w:ascii="Times New Roman" w:eastAsia="Calibri" w:hAnsi="Times New Roman" w:cs="Times New Roman"/>
          <w:sz w:val="24"/>
          <w:szCs w:val="24"/>
          <w:u w:val="single"/>
          <w:lang w:bidi="ar-EG"/>
        </w:rPr>
        <w:t>.</w:t>
      </w:r>
      <w:r w:rsidRPr="0094651D">
        <w:rPr>
          <w:rFonts w:ascii="Times New Roman" w:eastAsia="Calibri" w:hAnsi="Times New Roman" w:cs="Times New Roman"/>
          <w:sz w:val="24"/>
          <w:szCs w:val="24"/>
          <w:lang w:eastAsia="zh-CN" w:bidi="ar-EG"/>
        </w:rPr>
        <w:t xml:space="preserve"> *: Statistically significant at p ≤ 0.05</w:t>
      </w:r>
    </w:p>
    <w:p w14:paraId="1FA00302" w14:textId="77777777" w:rsidR="00183F88" w:rsidRPr="0094651D" w:rsidRDefault="00183F88" w:rsidP="00183F88">
      <w:pPr>
        <w:spacing w:after="0" w:line="240" w:lineRule="auto"/>
        <w:rPr>
          <w:rFonts w:ascii="Times New Roman" w:eastAsia="Calibri" w:hAnsi="Times New Roman" w:cs="Times New Roman"/>
          <w:sz w:val="24"/>
          <w:szCs w:val="24"/>
        </w:rPr>
      </w:pPr>
    </w:p>
    <w:p w14:paraId="58A02596" w14:textId="77777777" w:rsidR="00183F88" w:rsidRPr="0094651D" w:rsidRDefault="00183F88" w:rsidP="00183F88">
      <w:pPr>
        <w:spacing w:after="0" w:line="240" w:lineRule="auto"/>
        <w:rPr>
          <w:rFonts w:ascii="Times New Roman" w:eastAsia="Calibri" w:hAnsi="Times New Roman" w:cs="Times New Roman"/>
          <w:sz w:val="24"/>
          <w:szCs w:val="24"/>
          <w:lang w:eastAsia="zh-CN" w:bidi="ar-EG"/>
        </w:rPr>
      </w:pPr>
    </w:p>
    <w:p w14:paraId="12CEDEBC" w14:textId="77777777" w:rsidR="00183F88" w:rsidRPr="0094651D" w:rsidRDefault="00183F88" w:rsidP="00183F88">
      <w:pPr>
        <w:spacing w:after="0" w:line="240" w:lineRule="auto"/>
        <w:rPr>
          <w:rFonts w:ascii="Times New Roman" w:eastAsia="Calibri" w:hAnsi="Times New Roman" w:cs="Times New Roman"/>
          <w:sz w:val="20"/>
          <w:szCs w:val="20"/>
          <w:lang w:eastAsia="zh-CN" w:bidi="ar-EG"/>
        </w:rPr>
      </w:pPr>
    </w:p>
    <w:p w14:paraId="254393B6" w14:textId="77777777" w:rsidR="00183F88" w:rsidRPr="0094651D" w:rsidRDefault="00183F88" w:rsidP="00183F88">
      <w:pPr>
        <w:spacing w:after="0" w:line="240" w:lineRule="auto"/>
        <w:rPr>
          <w:rFonts w:ascii="Times New Roman" w:eastAsia="Calibri" w:hAnsi="Times New Roman" w:cs="Times New Roman"/>
          <w:b/>
          <w:bCs/>
          <w:sz w:val="20"/>
          <w:szCs w:val="20"/>
        </w:rPr>
      </w:pPr>
    </w:p>
    <w:p w14:paraId="2C86768C" w14:textId="77777777" w:rsidR="00183F88" w:rsidRPr="0094651D" w:rsidRDefault="00183F88" w:rsidP="00183F88">
      <w:pPr>
        <w:spacing w:after="0" w:line="240" w:lineRule="auto"/>
        <w:rPr>
          <w:rFonts w:ascii="Times New Roman" w:eastAsia="Calibri" w:hAnsi="Times New Roman" w:cs="Times New Roman"/>
          <w:b/>
          <w:bCs/>
          <w:sz w:val="28"/>
          <w:szCs w:val="28"/>
        </w:rPr>
      </w:pPr>
    </w:p>
    <w:p w14:paraId="3D7EB300" w14:textId="77777777" w:rsidR="00183F88" w:rsidRPr="0094651D" w:rsidRDefault="00183F88" w:rsidP="00183F88">
      <w:pPr>
        <w:spacing w:after="0" w:line="240" w:lineRule="auto"/>
        <w:rPr>
          <w:rFonts w:ascii="Times New Roman" w:eastAsia="Calibri" w:hAnsi="Times New Roman" w:cs="Times New Roman"/>
          <w:b/>
          <w:bCs/>
          <w:sz w:val="28"/>
          <w:szCs w:val="28"/>
        </w:rPr>
      </w:pPr>
    </w:p>
    <w:p w14:paraId="40A5CE2F" w14:textId="77777777" w:rsidR="00183F88" w:rsidRPr="0094651D" w:rsidRDefault="00183F88" w:rsidP="00183F88">
      <w:pPr>
        <w:spacing w:after="0" w:line="240" w:lineRule="auto"/>
        <w:rPr>
          <w:rFonts w:ascii="Times New Roman" w:eastAsia="Calibri" w:hAnsi="Times New Roman" w:cs="Times New Roman"/>
          <w:b/>
          <w:bCs/>
          <w:sz w:val="28"/>
          <w:szCs w:val="28"/>
        </w:rPr>
      </w:pPr>
    </w:p>
    <w:p w14:paraId="33E3A9FB" w14:textId="77777777" w:rsidR="00183F88" w:rsidRPr="0094651D" w:rsidRDefault="00183F88" w:rsidP="00183F88">
      <w:pPr>
        <w:spacing w:after="0" w:line="240" w:lineRule="auto"/>
        <w:rPr>
          <w:rFonts w:ascii="Times New Roman" w:eastAsia="Calibri" w:hAnsi="Times New Roman" w:cs="Times New Roman"/>
          <w:b/>
          <w:bCs/>
          <w:sz w:val="28"/>
          <w:szCs w:val="28"/>
        </w:rPr>
      </w:pPr>
    </w:p>
    <w:p w14:paraId="3FFCD1E8" w14:textId="77777777" w:rsidR="00183F88" w:rsidRPr="0094651D" w:rsidRDefault="00183F88" w:rsidP="00183F88">
      <w:pPr>
        <w:spacing w:after="0" w:line="240" w:lineRule="auto"/>
        <w:rPr>
          <w:rFonts w:ascii="Times New Roman" w:eastAsia="Calibri" w:hAnsi="Times New Roman" w:cs="Times New Roman"/>
          <w:b/>
          <w:bCs/>
          <w:sz w:val="28"/>
          <w:szCs w:val="28"/>
        </w:rPr>
      </w:pPr>
    </w:p>
    <w:p w14:paraId="610D954F" w14:textId="77777777" w:rsidR="00183F88" w:rsidRPr="0094651D" w:rsidRDefault="00183F88" w:rsidP="00183F88">
      <w:pPr>
        <w:spacing w:after="0" w:line="240" w:lineRule="auto"/>
        <w:rPr>
          <w:rFonts w:ascii="Times New Roman" w:eastAsia="Calibri" w:hAnsi="Times New Roman" w:cs="Times New Roman"/>
          <w:b/>
          <w:bCs/>
          <w:sz w:val="28"/>
          <w:szCs w:val="28"/>
        </w:rPr>
      </w:pPr>
    </w:p>
    <w:p w14:paraId="6125E458" w14:textId="77777777" w:rsidR="00183F88" w:rsidRPr="0094651D" w:rsidRDefault="00183F88" w:rsidP="00183F88">
      <w:pPr>
        <w:spacing w:after="0" w:line="240" w:lineRule="auto"/>
        <w:rPr>
          <w:rFonts w:ascii="Times New Roman" w:eastAsia="Calibri" w:hAnsi="Times New Roman" w:cs="Times New Roman"/>
          <w:b/>
          <w:bCs/>
          <w:sz w:val="28"/>
          <w:szCs w:val="28"/>
        </w:rPr>
      </w:pPr>
    </w:p>
    <w:p w14:paraId="05B5EC59" w14:textId="77777777" w:rsidR="00183F88" w:rsidRPr="0094651D" w:rsidRDefault="00183F88" w:rsidP="00183F88">
      <w:pPr>
        <w:spacing w:after="0" w:line="240" w:lineRule="auto"/>
        <w:rPr>
          <w:rFonts w:ascii="Times New Roman" w:eastAsia="Calibri" w:hAnsi="Times New Roman" w:cs="Times New Roman"/>
          <w:b/>
          <w:bCs/>
          <w:sz w:val="28"/>
          <w:szCs w:val="28"/>
        </w:rPr>
      </w:pPr>
    </w:p>
    <w:p w14:paraId="2F38C6C8" w14:textId="77777777" w:rsidR="00183F88" w:rsidRPr="0094651D" w:rsidRDefault="00183F88" w:rsidP="00183F88">
      <w:pPr>
        <w:spacing w:after="0" w:line="240" w:lineRule="auto"/>
        <w:rPr>
          <w:rFonts w:ascii="Times New Roman" w:eastAsia="Calibri" w:hAnsi="Times New Roman" w:cs="Times New Roman"/>
          <w:b/>
          <w:bCs/>
          <w:sz w:val="28"/>
          <w:szCs w:val="28"/>
        </w:rPr>
      </w:pPr>
    </w:p>
    <w:p w14:paraId="302EC631" w14:textId="77777777" w:rsidR="00183F88" w:rsidRPr="0094651D" w:rsidRDefault="00183F88" w:rsidP="00183F88">
      <w:pPr>
        <w:spacing w:after="0" w:line="240" w:lineRule="auto"/>
        <w:rPr>
          <w:rFonts w:ascii="Arial" w:eastAsia="Calibri" w:hAnsi="Arial" w:cs="Arial"/>
          <w:b/>
          <w:bCs/>
          <w:color w:val="000000" w:themeColor="text1"/>
          <w:sz w:val="20"/>
          <w:szCs w:val="20"/>
        </w:rPr>
      </w:pPr>
    </w:p>
    <w:p w14:paraId="0D760FFC" w14:textId="77777777" w:rsidR="00183F88" w:rsidRPr="0094651D" w:rsidRDefault="00183F88" w:rsidP="00183F88">
      <w:pPr>
        <w:spacing w:after="0" w:line="240" w:lineRule="auto"/>
        <w:rPr>
          <w:rFonts w:ascii="Arial" w:eastAsia="Calibri" w:hAnsi="Arial" w:cs="Arial"/>
          <w:b/>
          <w:bCs/>
          <w:color w:val="000000" w:themeColor="text1"/>
          <w:sz w:val="20"/>
          <w:szCs w:val="20"/>
        </w:rPr>
      </w:pPr>
    </w:p>
    <w:p w14:paraId="054FE348" w14:textId="365A4A47" w:rsidR="00183F88" w:rsidRDefault="00183F88" w:rsidP="00183F88">
      <w:pPr>
        <w:spacing w:after="0" w:line="240" w:lineRule="auto"/>
        <w:rPr>
          <w:rFonts w:ascii="Arial" w:eastAsia="Calibri" w:hAnsi="Arial" w:cs="Arial"/>
          <w:b/>
          <w:bCs/>
          <w:color w:val="000000" w:themeColor="text1"/>
          <w:sz w:val="20"/>
          <w:szCs w:val="20"/>
          <w:rtl/>
        </w:rPr>
      </w:pPr>
    </w:p>
    <w:p w14:paraId="40E062A1" w14:textId="7B349659" w:rsidR="00183F88" w:rsidRDefault="00183F88" w:rsidP="00183F88">
      <w:pPr>
        <w:spacing w:after="0" w:line="240" w:lineRule="auto"/>
        <w:rPr>
          <w:rFonts w:ascii="Arial" w:eastAsia="Calibri" w:hAnsi="Arial" w:cs="Arial"/>
          <w:b/>
          <w:bCs/>
          <w:color w:val="000000" w:themeColor="text1"/>
          <w:sz w:val="20"/>
          <w:szCs w:val="20"/>
          <w:rtl/>
        </w:rPr>
      </w:pPr>
    </w:p>
    <w:p w14:paraId="2B78C8B2" w14:textId="53B831F3" w:rsidR="00183F88" w:rsidRDefault="00183F88" w:rsidP="00183F88">
      <w:pPr>
        <w:spacing w:after="0" w:line="240" w:lineRule="auto"/>
        <w:rPr>
          <w:rFonts w:ascii="Arial" w:eastAsia="Calibri" w:hAnsi="Arial" w:cs="Arial"/>
          <w:b/>
          <w:bCs/>
          <w:color w:val="000000" w:themeColor="text1"/>
          <w:sz w:val="20"/>
          <w:szCs w:val="20"/>
          <w:rtl/>
        </w:rPr>
      </w:pPr>
    </w:p>
    <w:p w14:paraId="5C611696" w14:textId="77777777" w:rsidR="00183F88" w:rsidRPr="0094651D" w:rsidRDefault="00183F88" w:rsidP="00183F88">
      <w:pPr>
        <w:spacing w:after="0" w:line="240" w:lineRule="auto"/>
        <w:rPr>
          <w:rFonts w:ascii="Arial" w:eastAsia="Calibri" w:hAnsi="Arial" w:cs="Arial"/>
          <w:b/>
          <w:bCs/>
          <w:color w:val="000000" w:themeColor="text1"/>
          <w:sz w:val="20"/>
          <w:szCs w:val="20"/>
        </w:rPr>
      </w:pPr>
    </w:p>
    <w:p w14:paraId="64CF057D" w14:textId="77777777" w:rsidR="00183F88" w:rsidRPr="0094651D" w:rsidRDefault="00183F88" w:rsidP="00183F88">
      <w:pPr>
        <w:spacing w:after="0" w:line="240" w:lineRule="auto"/>
        <w:rPr>
          <w:rFonts w:ascii="Arial" w:eastAsia="Calibri" w:hAnsi="Arial" w:cs="Arial"/>
          <w:b/>
          <w:bCs/>
          <w:color w:val="000000" w:themeColor="text1"/>
          <w:sz w:val="20"/>
          <w:szCs w:val="20"/>
        </w:rPr>
      </w:pPr>
    </w:p>
    <w:p w14:paraId="75127F6C" w14:textId="77777777" w:rsidR="00183F88" w:rsidRPr="0094651D" w:rsidRDefault="00183F88" w:rsidP="00183F88">
      <w:pPr>
        <w:spacing w:after="0" w:line="240" w:lineRule="auto"/>
        <w:rPr>
          <w:rFonts w:ascii="Arial" w:eastAsia="Calibri" w:hAnsi="Arial" w:cs="Arial"/>
          <w:b/>
          <w:bCs/>
          <w:color w:val="000000" w:themeColor="text1"/>
          <w:sz w:val="20"/>
          <w:szCs w:val="20"/>
        </w:rPr>
      </w:pPr>
    </w:p>
    <w:p w14:paraId="61AF4B77" w14:textId="77777777" w:rsidR="00183F88" w:rsidRPr="0094651D" w:rsidRDefault="00183F88" w:rsidP="00183F88">
      <w:pPr>
        <w:spacing w:after="0" w:line="240" w:lineRule="auto"/>
        <w:rPr>
          <w:rFonts w:ascii="Times New Roman" w:eastAsia="Calibri" w:hAnsi="Times New Roman" w:cs="Times New Roman"/>
          <w:color w:val="000000" w:themeColor="text1"/>
          <w:sz w:val="24"/>
          <w:szCs w:val="24"/>
        </w:rPr>
      </w:pPr>
      <w:r w:rsidRPr="0094651D">
        <w:rPr>
          <w:rFonts w:ascii="Times New Roman" w:eastAsia="Calibri" w:hAnsi="Times New Roman" w:cs="Times New Roman"/>
          <w:b/>
          <w:bCs/>
          <w:color w:val="000000" w:themeColor="text1"/>
          <w:sz w:val="24"/>
          <w:szCs w:val="24"/>
        </w:rPr>
        <w:lastRenderedPageBreak/>
        <w:t>Table 6</w:t>
      </w:r>
      <w:r w:rsidRPr="0094651D">
        <w:rPr>
          <w:rFonts w:ascii="Times New Roman" w:eastAsiaTheme="minorEastAsia" w:hAnsi="Times New Roman" w:cs="Times New Roman"/>
          <w:color w:val="000000" w:themeColor="text1"/>
          <w:sz w:val="24"/>
          <w:szCs w:val="24"/>
        </w:rPr>
        <w:t xml:space="preserve"> </w:t>
      </w:r>
      <w:r w:rsidRPr="0094651D">
        <w:rPr>
          <w:rFonts w:ascii="Times New Roman" w:eastAsia="Calibri" w:hAnsi="Times New Roman" w:cs="Times New Roman"/>
          <w:color w:val="000000" w:themeColor="text1"/>
          <w:sz w:val="24"/>
          <w:szCs w:val="24"/>
        </w:rPr>
        <w:t xml:space="preserve">Relation between Sex and different parameters in total sample </w:t>
      </w:r>
    </w:p>
    <w:p w14:paraId="1CEF108A" w14:textId="77777777" w:rsidR="00183F88" w:rsidRPr="0094651D" w:rsidRDefault="00183F88" w:rsidP="00183F88">
      <w:pPr>
        <w:spacing w:after="0" w:line="240" w:lineRule="auto"/>
        <w:rPr>
          <w:rFonts w:ascii="Times New Roman" w:eastAsia="Calibri" w:hAnsi="Times New Roman" w:cs="Times New Roman"/>
          <w:color w:val="000000" w:themeColor="text1"/>
          <w:sz w:val="24"/>
          <w:szCs w:val="24"/>
        </w:rPr>
      </w:pPr>
    </w:p>
    <w:tbl>
      <w:tblPr>
        <w:tblStyle w:val="GridTable1Light"/>
        <w:tblW w:w="0" w:type="auto"/>
        <w:tblLayout w:type="fixed"/>
        <w:tblLook w:val="04A0" w:firstRow="1" w:lastRow="0" w:firstColumn="1" w:lastColumn="0" w:noHBand="0" w:noVBand="1"/>
      </w:tblPr>
      <w:tblGrid>
        <w:gridCol w:w="2693"/>
        <w:gridCol w:w="1814"/>
        <w:gridCol w:w="1814"/>
        <w:gridCol w:w="992"/>
        <w:gridCol w:w="992"/>
      </w:tblGrid>
      <w:tr w:rsidR="00183F88" w:rsidRPr="0094651D" w14:paraId="175FCCA2" w14:textId="77777777" w:rsidTr="00293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Merge w:val="restart"/>
          </w:tcPr>
          <w:p w14:paraId="1A5A3EB9" w14:textId="77777777" w:rsidR="00183F88" w:rsidRPr="0094651D" w:rsidRDefault="00183F88" w:rsidP="00293EA0">
            <w:pPr>
              <w:spacing w:before="20" w:after="20"/>
              <w:jc w:val="center"/>
              <w:rPr>
                <w:rFonts w:ascii="Times New Roman" w:hAnsi="Times New Roman" w:cs="Times New Roman"/>
                <w:sz w:val="24"/>
                <w:szCs w:val="24"/>
              </w:rPr>
            </w:pPr>
          </w:p>
        </w:tc>
        <w:tc>
          <w:tcPr>
            <w:tcW w:w="3628" w:type="dxa"/>
            <w:gridSpan w:val="2"/>
          </w:tcPr>
          <w:p w14:paraId="132508B7" w14:textId="77777777" w:rsidR="00183F88" w:rsidRPr="0094651D" w:rsidRDefault="00183F88" w:rsidP="00293EA0">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651D">
              <w:rPr>
                <w:rFonts w:ascii="Times New Roman" w:hAnsi="Times New Roman" w:cs="Times New Roman"/>
                <w:sz w:val="24"/>
                <w:szCs w:val="24"/>
              </w:rPr>
              <w:t>Sex</w:t>
            </w:r>
          </w:p>
        </w:tc>
        <w:tc>
          <w:tcPr>
            <w:tcW w:w="992" w:type="dxa"/>
            <w:vMerge w:val="restart"/>
          </w:tcPr>
          <w:p w14:paraId="0ECC0F3A" w14:textId="77777777" w:rsidR="00183F88" w:rsidRPr="0094651D" w:rsidRDefault="00183F88" w:rsidP="00293EA0">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651D">
              <w:rPr>
                <w:rFonts w:ascii="Times New Roman" w:hAnsi="Times New Roman" w:cs="Times New Roman"/>
                <w:sz w:val="24"/>
                <w:szCs w:val="24"/>
              </w:rPr>
              <w:t>Test of sig.</w:t>
            </w:r>
          </w:p>
        </w:tc>
        <w:tc>
          <w:tcPr>
            <w:tcW w:w="992" w:type="dxa"/>
            <w:vMerge w:val="restart"/>
          </w:tcPr>
          <w:p w14:paraId="4570E722" w14:textId="77777777" w:rsidR="00183F88" w:rsidRPr="0094651D" w:rsidRDefault="00183F88" w:rsidP="00293EA0">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651D">
              <w:rPr>
                <w:rFonts w:ascii="Times New Roman" w:hAnsi="Times New Roman" w:cs="Times New Roman"/>
                <w:sz w:val="24"/>
                <w:szCs w:val="24"/>
              </w:rPr>
              <w:t>p</w:t>
            </w:r>
          </w:p>
        </w:tc>
      </w:tr>
      <w:tr w:rsidR="00183F88" w:rsidRPr="0094651D" w14:paraId="0D784FA4" w14:textId="77777777" w:rsidTr="00293EA0">
        <w:tc>
          <w:tcPr>
            <w:cnfStyle w:val="001000000000" w:firstRow="0" w:lastRow="0" w:firstColumn="1" w:lastColumn="0" w:oddVBand="0" w:evenVBand="0" w:oddHBand="0" w:evenHBand="0" w:firstRowFirstColumn="0" w:firstRowLastColumn="0" w:lastRowFirstColumn="0" w:lastRowLastColumn="0"/>
            <w:tcW w:w="2693" w:type="dxa"/>
            <w:vMerge/>
          </w:tcPr>
          <w:p w14:paraId="513A2F0E" w14:textId="77777777" w:rsidR="00183F88" w:rsidRPr="0094651D" w:rsidRDefault="00183F88" w:rsidP="00293EA0">
            <w:pPr>
              <w:spacing w:before="20" w:after="20"/>
              <w:rPr>
                <w:rFonts w:ascii="Times New Roman" w:hAnsi="Times New Roman" w:cs="Times New Roman"/>
                <w:sz w:val="24"/>
                <w:szCs w:val="24"/>
              </w:rPr>
            </w:pPr>
          </w:p>
        </w:tc>
        <w:tc>
          <w:tcPr>
            <w:tcW w:w="1814" w:type="dxa"/>
          </w:tcPr>
          <w:p w14:paraId="402BFB83"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94651D">
              <w:rPr>
                <w:rFonts w:ascii="Times New Roman" w:hAnsi="Times New Roman" w:cs="Times New Roman"/>
                <w:b/>
                <w:bCs/>
                <w:sz w:val="24"/>
                <w:szCs w:val="24"/>
              </w:rPr>
              <w:t xml:space="preserve">Male </w:t>
            </w:r>
          </w:p>
        </w:tc>
        <w:tc>
          <w:tcPr>
            <w:tcW w:w="1814" w:type="dxa"/>
          </w:tcPr>
          <w:p w14:paraId="725C98BE"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94651D">
              <w:rPr>
                <w:rFonts w:ascii="Times New Roman" w:hAnsi="Times New Roman" w:cs="Times New Roman"/>
                <w:b/>
                <w:bCs/>
                <w:sz w:val="24"/>
                <w:szCs w:val="24"/>
              </w:rPr>
              <w:t xml:space="preserve">Female </w:t>
            </w:r>
          </w:p>
        </w:tc>
        <w:tc>
          <w:tcPr>
            <w:tcW w:w="992" w:type="dxa"/>
            <w:vMerge/>
          </w:tcPr>
          <w:p w14:paraId="655CAE27"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992" w:type="dxa"/>
            <w:vMerge/>
          </w:tcPr>
          <w:p w14:paraId="2F91F532"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183F88" w:rsidRPr="0094651D" w14:paraId="3547B609" w14:textId="77777777" w:rsidTr="00293EA0">
        <w:tc>
          <w:tcPr>
            <w:cnfStyle w:val="001000000000" w:firstRow="0" w:lastRow="0" w:firstColumn="1" w:lastColumn="0" w:oddVBand="0" w:evenVBand="0" w:oddHBand="0" w:evenHBand="0" w:firstRowFirstColumn="0" w:firstRowLastColumn="0" w:lastRowFirstColumn="0" w:lastRowLastColumn="0"/>
            <w:tcW w:w="2693" w:type="dxa"/>
          </w:tcPr>
          <w:p w14:paraId="5B93FD33" w14:textId="77777777" w:rsidR="00183F88" w:rsidRPr="0094651D" w:rsidRDefault="00183F88" w:rsidP="00293EA0">
            <w:pPr>
              <w:spacing w:before="20" w:after="20"/>
              <w:rPr>
                <w:rFonts w:ascii="Times New Roman" w:hAnsi="Times New Roman" w:cs="Times New Roman"/>
                <w:sz w:val="24"/>
                <w:szCs w:val="24"/>
              </w:rPr>
            </w:pPr>
            <w:r w:rsidRPr="0094651D">
              <w:rPr>
                <w:rFonts w:ascii="Times New Roman" w:hAnsi="Times New Roman" w:cs="Times New Roman"/>
                <w:sz w:val="24"/>
                <w:szCs w:val="24"/>
              </w:rPr>
              <w:t>Total sample (n=100)</w:t>
            </w:r>
          </w:p>
        </w:tc>
        <w:tc>
          <w:tcPr>
            <w:tcW w:w="1814" w:type="dxa"/>
          </w:tcPr>
          <w:p w14:paraId="57657753"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4"/>
                <w:szCs w:val="24"/>
              </w:rPr>
            </w:pPr>
            <w:r w:rsidRPr="0094651D">
              <w:rPr>
                <w:rFonts w:ascii="Times New Roman" w:hAnsi="Times New Roman" w:cs="Times New Roman"/>
                <w:b/>
                <w:bCs/>
                <w:color w:val="000000" w:themeColor="text1"/>
                <w:sz w:val="24"/>
                <w:szCs w:val="24"/>
              </w:rPr>
              <w:t>(n=37)</w:t>
            </w:r>
          </w:p>
        </w:tc>
        <w:tc>
          <w:tcPr>
            <w:tcW w:w="1814" w:type="dxa"/>
          </w:tcPr>
          <w:p w14:paraId="6A9F9746"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4"/>
                <w:szCs w:val="24"/>
              </w:rPr>
            </w:pPr>
            <w:r w:rsidRPr="0094651D">
              <w:rPr>
                <w:rFonts w:ascii="Times New Roman" w:hAnsi="Times New Roman" w:cs="Times New Roman"/>
                <w:b/>
                <w:bCs/>
                <w:color w:val="000000" w:themeColor="text1"/>
                <w:sz w:val="24"/>
                <w:szCs w:val="24"/>
              </w:rPr>
              <w:t>(n=63)</w:t>
            </w:r>
          </w:p>
        </w:tc>
        <w:tc>
          <w:tcPr>
            <w:tcW w:w="992" w:type="dxa"/>
          </w:tcPr>
          <w:p w14:paraId="077B3665"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992" w:type="dxa"/>
          </w:tcPr>
          <w:p w14:paraId="1CE26BA1"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183F88" w:rsidRPr="0094651D" w14:paraId="25E20434" w14:textId="77777777" w:rsidTr="00293EA0">
        <w:tc>
          <w:tcPr>
            <w:cnfStyle w:val="001000000000" w:firstRow="0" w:lastRow="0" w:firstColumn="1" w:lastColumn="0" w:oddVBand="0" w:evenVBand="0" w:oddHBand="0" w:evenHBand="0" w:firstRowFirstColumn="0" w:firstRowLastColumn="0" w:lastRowFirstColumn="0" w:lastRowLastColumn="0"/>
            <w:tcW w:w="2693" w:type="dxa"/>
          </w:tcPr>
          <w:p w14:paraId="1B1F5A1A" w14:textId="77777777" w:rsidR="00183F88" w:rsidRPr="0094651D" w:rsidRDefault="00183F88" w:rsidP="00293EA0">
            <w:pPr>
              <w:spacing w:before="20" w:after="20"/>
              <w:ind w:left="284"/>
              <w:rPr>
                <w:rFonts w:ascii="Times New Roman" w:hAnsi="Times New Roman" w:cs="Times New Roman"/>
                <w:sz w:val="24"/>
                <w:szCs w:val="24"/>
              </w:rPr>
            </w:pPr>
            <w:r w:rsidRPr="0094651D">
              <w:rPr>
                <w:rFonts w:ascii="Times New Roman" w:hAnsi="Times New Roman" w:cs="Times New Roman"/>
                <w:sz w:val="24"/>
                <w:szCs w:val="24"/>
              </w:rPr>
              <w:t>Vit D level</w:t>
            </w:r>
          </w:p>
        </w:tc>
        <w:tc>
          <w:tcPr>
            <w:tcW w:w="1814" w:type="dxa"/>
          </w:tcPr>
          <w:p w14:paraId="1CD06154"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1814" w:type="dxa"/>
          </w:tcPr>
          <w:p w14:paraId="01328ABE"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992" w:type="dxa"/>
          </w:tcPr>
          <w:p w14:paraId="0B01497C"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2" w:type="dxa"/>
          </w:tcPr>
          <w:p w14:paraId="4B6CBED6"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83F88" w:rsidRPr="0094651D" w14:paraId="0A5924AC" w14:textId="77777777" w:rsidTr="00293EA0">
        <w:tc>
          <w:tcPr>
            <w:cnfStyle w:val="001000000000" w:firstRow="0" w:lastRow="0" w:firstColumn="1" w:lastColumn="0" w:oddVBand="0" w:evenVBand="0" w:oddHBand="0" w:evenHBand="0" w:firstRowFirstColumn="0" w:firstRowLastColumn="0" w:lastRowFirstColumn="0" w:lastRowLastColumn="0"/>
            <w:tcW w:w="2693" w:type="dxa"/>
          </w:tcPr>
          <w:p w14:paraId="6AC802A0" w14:textId="77777777" w:rsidR="00183F88" w:rsidRPr="0094651D" w:rsidRDefault="00183F88" w:rsidP="00293EA0">
            <w:pPr>
              <w:spacing w:before="20" w:after="20"/>
              <w:ind w:left="482"/>
              <w:rPr>
                <w:rFonts w:ascii="Times New Roman" w:hAnsi="Times New Roman" w:cs="Times New Roman"/>
                <w:sz w:val="24"/>
                <w:szCs w:val="24"/>
              </w:rPr>
            </w:pPr>
            <w:r w:rsidRPr="0094651D">
              <w:rPr>
                <w:rFonts w:ascii="Times New Roman" w:hAnsi="Times New Roman" w:cs="Times New Roman"/>
                <w:sz w:val="24"/>
                <w:szCs w:val="24"/>
              </w:rPr>
              <w:t>Mean ± SD.</w:t>
            </w:r>
          </w:p>
        </w:tc>
        <w:tc>
          <w:tcPr>
            <w:tcW w:w="1814" w:type="dxa"/>
          </w:tcPr>
          <w:p w14:paraId="161995C2"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22.4 ± 15.3</w:t>
            </w:r>
          </w:p>
        </w:tc>
        <w:tc>
          <w:tcPr>
            <w:tcW w:w="1814" w:type="dxa"/>
          </w:tcPr>
          <w:p w14:paraId="6E930106"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22.8 ± 15.8</w:t>
            </w:r>
          </w:p>
        </w:tc>
        <w:tc>
          <w:tcPr>
            <w:tcW w:w="992" w:type="dxa"/>
            <w:vMerge w:val="restart"/>
          </w:tcPr>
          <w:p w14:paraId="189B434F"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U=</w:t>
            </w:r>
            <w:r w:rsidRPr="0094651D">
              <w:rPr>
                <w:rFonts w:ascii="Times New Roman" w:hAnsi="Times New Roman" w:cs="Times New Roman"/>
              </w:rPr>
              <w:br/>
              <w:t>1160.50</w:t>
            </w:r>
          </w:p>
        </w:tc>
        <w:tc>
          <w:tcPr>
            <w:tcW w:w="992" w:type="dxa"/>
            <w:vMerge w:val="restart"/>
          </w:tcPr>
          <w:p w14:paraId="1771F88E"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0.971</w:t>
            </w:r>
          </w:p>
        </w:tc>
      </w:tr>
      <w:tr w:rsidR="00183F88" w:rsidRPr="0094651D" w14:paraId="1FA5B300" w14:textId="77777777" w:rsidTr="00293EA0">
        <w:tc>
          <w:tcPr>
            <w:cnfStyle w:val="001000000000" w:firstRow="0" w:lastRow="0" w:firstColumn="1" w:lastColumn="0" w:oddVBand="0" w:evenVBand="0" w:oddHBand="0" w:evenHBand="0" w:firstRowFirstColumn="0" w:firstRowLastColumn="0" w:lastRowFirstColumn="0" w:lastRowLastColumn="0"/>
            <w:tcW w:w="2693" w:type="dxa"/>
          </w:tcPr>
          <w:p w14:paraId="18E0A018" w14:textId="77777777" w:rsidR="00183F88" w:rsidRPr="0094651D" w:rsidRDefault="00183F88" w:rsidP="00293EA0">
            <w:pPr>
              <w:spacing w:before="20" w:after="20"/>
              <w:ind w:left="482"/>
              <w:rPr>
                <w:rFonts w:ascii="Times New Roman" w:hAnsi="Times New Roman" w:cs="Times New Roman"/>
                <w:sz w:val="24"/>
                <w:szCs w:val="24"/>
              </w:rPr>
            </w:pPr>
            <w:r w:rsidRPr="0094651D">
              <w:rPr>
                <w:rFonts w:ascii="Times New Roman" w:hAnsi="Times New Roman" w:cs="Times New Roman"/>
                <w:sz w:val="24"/>
                <w:szCs w:val="24"/>
              </w:rPr>
              <w:t>Median (Min. – Max.)</w:t>
            </w:r>
          </w:p>
        </w:tc>
        <w:tc>
          <w:tcPr>
            <w:tcW w:w="1814" w:type="dxa"/>
          </w:tcPr>
          <w:p w14:paraId="7C6A88BD"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19 (7 – 60)</w:t>
            </w:r>
          </w:p>
        </w:tc>
        <w:tc>
          <w:tcPr>
            <w:tcW w:w="1814" w:type="dxa"/>
          </w:tcPr>
          <w:p w14:paraId="1E0CBA91"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19 (5 – 60)</w:t>
            </w:r>
          </w:p>
        </w:tc>
        <w:tc>
          <w:tcPr>
            <w:tcW w:w="992" w:type="dxa"/>
            <w:vMerge/>
          </w:tcPr>
          <w:p w14:paraId="695E028C"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2" w:type="dxa"/>
            <w:vMerge/>
          </w:tcPr>
          <w:p w14:paraId="5694A5B3"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83F88" w:rsidRPr="0094651D" w14:paraId="54785E5A" w14:textId="77777777" w:rsidTr="00293EA0">
        <w:tc>
          <w:tcPr>
            <w:cnfStyle w:val="001000000000" w:firstRow="0" w:lastRow="0" w:firstColumn="1" w:lastColumn="0" w:oddVBand="0" w:evenVBand="0" w:oddHBand="0" w:evenHBand="0" w:firstRowFirstColumn="0" w:firstRowLastColumn="0" w:lastRowFirstColumn="0" w:lastRowLastColumn="0"/>
            <w:tcW w:w="2693" w:type="dxa"/>
          </w:tcPr>
          <w:p w14:paraId="32D0BADA" w14:textId="77777777" w:rsidR="00183F88" w:rsidRPr="0094651D" w:rsidRDefault="00183F88" w:rsidP="00293EA0">
            <w:pPr>
              <w:spacing w:before="20" w:after="20"/>
              <w:ind w:left="284"/>
              <w:rPr>
                <w:rFonts w:ascii="Times New Roman" w:hAnsi="Times New Roman" w:cs="Times New Roman"/>
                <w:sz w:val="24"/>
                <w:szCs w:val="24"/>
              </w:rPr>
            </w:pPr>
            <w:r w:rsidRPr="0094651D">
              <w:rPr>
                <w:rFonts w:ascii="Times New Roman" w:hAnsi="Times New Roman" w:cs="Times New Roman"/>
                <w:sz w:val="24"/>
                <w:szCs w:val="24"/>
              </w:rPr>
              <w:t>Total beck scale</w:t>
            </w:r>
          </w:p>
        </w:tc>
        <w:tc>
          <w:tcPr>
            <w:tcW w:w="1814" w:type="dxa"/>
          </w:tcPr>
          <w:p w14:paraId="0C9D0B59"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1814" w:type="dxa"/>
          </w:tcPr>
          <w:p w14:paraId="7FC91A1D"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992" w:type="dxa"/>
          </w:tcPr>
          <w:p w14:paraId="60FBC0FF"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2" w:type="dxa"/>
          </w:tcPr>
          <w:p w14:paraId="3527D738"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83F88" w:rsidRPr="0094651D" w14:paraId="2A0CB892" w14:textId="77777777" w:rsidTr="00293EA0">
        <w:tc>
          <w:tcPr>
            <w:cnfStyle w:val="001000000000" w:firstRow="0" w:lastRow="0" w:firstColumn="1" w:lastColumn="0" w:oddVBand="0" w:evenVBand="0" w:oddHBand="0" w:evenHBand="0" w:firstRowFirstColumn="0" w:firstRowLastColumn="0" w:lastRowFirstColumn="0" w:lastRowLastColumn="0"/>
            <w:tcW w:w="2693" w:type="dxa"/>
          </w:tcPr>
          <w:p w14:paraId="28C888D3" w14:textId="77777777" w:rsidR="00183F88" w:rsidRPr="0094651D" w:rsidRDefault="00183F88" w:rsidP="00293EA0">
            <w:pPr>
              <w:spacing w:before="20" w:after="20"/>
              <w:ind w:left="482"/>
              <w:rPr>
                <w:rFonts w:ascii="Times New Roman" w:hAnsi="Times New Roman" w:cs="Times New Roman"/>
                <w:sz w:val="24"/>
                <w:szCs w:val="24"/>
              </w:rPr>
            </w:pPr>
            <w:r w:rsidRPr="0094651D">
              <w:rPr>
                <w:rFonts w:ascii="Times New Roman" w:hAnsi="Times New Roman" w:cs="Times New Roman"/>
                <w:sz w:val="24"/>
                <w:szCs w:val="24"/>
              </w:rPr>
              <w:t>Mean ± SD.</w:t>
            </w:r>
          </w:p>
        </w:tc>
        <w:tc>
          <w:tcPr>
            <w:tcW w:w="1814" w:type="dxa"/>
          </w:tcPr>
          <w:p w14:paraId="3035D03C"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32.5 ± 8.9</w:t>
            </w:r>
          </w:p>
        </w:tc>
        <w:tc>
          <w:tcPr>
            <w:tcW w:w="1814" w:type="dxa"/>
          </w:tcPr>
          <w:p w14:paraId="1B824F83"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24.7 ± 10.3</w:t>
            </w:r>
          </w:p>
        </w:tc>
        <w:tc>
          <w:tcPr>
            <w:tcW w:w="992" w:type="dxa"/>
            <w:vMerge w:val="restart"/>
          </w:tcPr>
          <w:p w14:paraId="71311387"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t=</w:t>
            </w:r>
            <w:r w:rsidRPr="0094651D">
              <w:rPr>
                <w:rFonts w:ascii="Times New Roman" w:hAnsi="Times New Roman" w:cs="Times New Roman"/>
              </w:rPr>
              <w:br/>
              <w:t>3.792</w:t>
            </w:r>
            <w:r w:rsidRPr="0094651D">
              <w:rPr>
                <w:rFonts w:ascii="Times New Roman" w:hAnsi="Times New Roman" w:cs="Times New Roman"/>
                <w:vertAlign w:val="superscript"/>
              </w:rPr>
              <w:t>*</w:t>
            </w:r>
          </w:p>
        </w:tc>
        <w:tc>
          <w:tcPr>
            <w:tcW w:w="992" w:type="dxa"/>
            <w:vMerge w:val="restart"/>
          </w:tcPr>
          <w:p w14:paraId="02C71211"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&lt;0.001</w:t>
            </w:r>
            <w:r w:rsidRPr="0094651D">
              <w:rPr>
                <w:rFonts w:ascii="Times New Roman" w:hAnsi="Times New Roman" w:cs="Times New Roman"/>
                <w:vertAlign w:val="superscript"/>
              </w:rPr>
              <w:t>*</w:t>
            </w:r>
          </w:p>
        </w:tc>
      </w:tr>
      <w:tr w:rsidR="00183F88" w:rsidRPr="0094651D" w14:paraId="57148C9E" w14:textId="77777777" w:rsidTr="00293EA0">
        <w:tc>
          <w:tcPr>
            <w:cnfStyle w:val="001000000000" w:firstRow="0" w:lastRow="0" w:firstColumn="1" w:lastColumn="0" w:oddVBand="0" w:evenVBand="0" w:oddHBand="0" w:evenHBand="0" w:firstRowFirstColumn="0" w:firstRowLastColumn="0" w:lastRowFirstColumn="0" w:lastRowLastColumn="0"/>
            <w:tcW w:w="2693" w:type="dxa"/>
          </w:tcPr>
          <w:p w14:paraId="45117AD4" w14:textId="77777777" w:rsidR="00183F88" w:rsidRPr="0094651D" w:rsidRDefault="00183F88" w:rsidP="00293EA0">
            <w:pPr>
              <w:spacing w:before="20" w:after="20"/>
              <w:ind w:left="482"/>
              <w:rPr>
                <w:rFonts w:ascii="Times New Roman" w:hAnsi="Times New Roman" w:cs="Times New Roman"/>
                <w:sz w:val="24"/>
                <w:szCs w:val="24"/>
              </w:rPr>
            </w:pPr>
            <w:r w:rsidRPr="0094651D">
              <w:rPr>
                <w:rFonts w:ascii="Times New Roman" w:hAnsi="Times New Roman" w:cs="Times New Roman"/>
                <w:sz w:val="24"/>
                <w:szCs w:val="24"/>
              </w:rPr>
              <w:t>Median (Min. – Max.)</w:t>
            </w:r>
          </w:p>
        </w:tc>
        <w:tc>
          <w:tcPr>
            <w:tcW w:w="1814" w:type="dxa"/>
          </w:tcPr>
          <w:p w14:paraId="4AA1F3ED"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34 (12 – 42)</w:t>
            </w:r>
          </w:p>
        </w:tc>
        <w:tc>
          <w:tcPr>
            <w:tcW w:w="1814" w:type="dxa"/>
          </w:tcPr>
          <w:p w14:paraId="4217ADEE"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26 (5 – 42)</w:t>
            </w:r>
          </w:p>
        </w:tc>
        <w:tc>
          <w:tcPr>
            <w:tcW w:w="992" w:type="dxa"/>
            <w:vMerge/>
          </w:tcPr>
          <w:p w14:paraId="21784D58"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2" w:type="dxa"/>
            <w:vMerge/>
          </w:tcPr>
          <w:p w14:paraId="1F3BE031"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83F88" w:rsidRPr="0094651D" w14:paraId="06F036EB" w14:textId="77777777" w:rsidTr="00293EA0">
        <w:tc>
          <w:tcPr>
            <w:cnfStyle w:val="001000000000" w:firstRow="0" w:lastRow="0" w:firstColumn="1" w:lastColumn="0" w:oddVBand="0" w:evenVBand="0" w:oddHBand="0" w:evenHBand="0" w:firstRowFirstColumn="0" w:firstRowLastColumn="0" w:lastRowFirstColumn="0" w:lastRowLastColumn="0"/>
            <w:tcW w:w="2693" w:type="dxa"/>
          </w:tcPr>
          <w:p w14:paraId="4A637AEA" w14:textId="77777777" w:rsidR="00183F88" w:rsidRPr="0094651D" w:rsidRDefault="00183F88" w:rsidP="00293EA0">
            <w:pPr>
              <w:spacing w:before="20" w:after="20"/>
              <w:ind w:left="284"/>
              <w:rPr>
                <w:rFonts w:ascii="Times New Roman" w:hAnsi="Times New Roman" w:cs="Times New Roman"/>
                <w:sz w:val="24"/>
                <w:szCs w:val="24"/>
              </w:rPr>
            </w:pPr>
            <w:r w:rsidRPr="0094651D">
              <w:rPr>
                <w:rFonts w:ascii="Times New Roman" w:hAnsi="Times New Roman" w:cs="Times New Roman"/>
                <w:sz w:val="24"/>
                <w:szCs w:val="24"/>
              </w:rPr>
              <w:t>DAS score</w:t>
            </w:r>
          </w:p>
        </w:tc>
        <w:tc>
          <w:tcPr>
            <w:tcW w:w="1814" w:type="dxa"/>
          </w:tcPr>
          <w:p w14:paraId="656F43F7"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1814" w:type="dxa"/>
          </w:tcPr>
          <w:p w14:paraId="788F3637"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992" w:type="dxa"/>
          </w:tcPr>
          <w:p w14:paraId="291FD3DE"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2" w:type="dxa"/>
          </w:tcPr>
          <w:p w14:paraId="450FB71A"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83F88" w:rsidRPr="0094651D" w14:paraId="59EB426C" w14:textId="77777777" w:rsidTr="00293EA0">
        <w:tc>
          <w:tcPr>
            <w:cnfStyle w:val="001000000000" w:firstRow="0" w:lastRow="0" w:firstColumn="1" w:lastColumn="0" w:oddVBand="0" w:evenVBand="0" w:oddHBand="0" w:evenHBand="0" w:firstRowFirstColumn="0" w:firstRowLastColumn="0" w:lastRowFirstColumn="0" w:lastRowLastColumn="0"/>
            <w:tcW w:w="2693" w:type="dxa"/>
          </w:tcPr>
          <w:p w14:paraId="48777A03" w14:textId="77777777" w:rsidR="00183F88" w:rsidRPr="0094651D" w:rsidRDefault="00183F88" w:rsidP="00293EA0">
            <w:pPr>
              <w:spacing w:before="20" w:after="20"/>
              <w:ind w:left="482"/>
              <w:rPr>
                <w:rFonts w:ascii="Times New Roman" w:hAnsi="Times New Roman" w:cs="Times New Roman"/>
                <w:sz w:val="24"/>
                <w:szCs w:val="24"/>
              </w:rPr>
            </w:pPr>
            <w:r w:rsidRPr="0094651D">
              <w:rPr>
                <w:rFonts w:ascii="Times New Roman" w:hAnsi="Times New Roman" w:cs="Times New Roman"/>
                <w:sz w:val="24"/>
                <w:szCs w:val="24"/>
              </w:rPr>
              <w:t>Mean ± SD.</w:t>
            </w:r>
          </w:p>
        </w:tc>
        <w:tc>
          <w:tcPr>
            <w:tcW w:w="1814" w:type="dxa"/>
          </w:tcPr>
          <w:p w14:paraId="2A90981D"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3.3 ± 1</w:t>
            </w:r>
          </w:p>
        </w:tc>
        <w:tc>
          <w:tcPr>
            <w:tcW w:w="1814" w:type="dxa"/>
          </w:tcPr>
          <w:p w14:paraId="08284DE8"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3.1 ± 0.7</w:t>
            </w:r>
          </w:p>
        </w:tc>
        <w:tc>
          <w:tcPr>
            <w:tcW w:w="992" w:type="dxa"/>
            <w:vMerge w:val="restart"/>
          </w:tcPr>
          <w:p w14:paraId="0D4167B2"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U=</w:t>
            </w:r>
            <w:r w:rsidRPr="0094651D">
              <w:rPr>
                <w:rFonts w:ascii="Times New Roman" w:hAnsi="Times New Roman" w:cs="Times New Roman"/>
              </w:rPr>
              <w:br/>
              <w:t>1146.50</w:t>
            </w:r>
          </w:p>
        </w:tc>
        <w:tc>
          <w:tcPr>
            <w:tcW w:w="992" w:type="dxa"/>
            <w:vMerge w:val="restart"/>
          </w:tcPr>
          <w:p w14:paraId="2133C3CD"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0.892</w:t>
            </w:r>
          </w:p>
        </w:tc>
      </w:tr>
      <w:tr w:rsidR="00183F88" w:rsidRPr="0094651D" w14:paraId="28DFC0E6" w14:textId="77777777" w:rsidTr="00293EA0">
        <w:tc>
          <w:tcPr>
            <w:cnfStyle w:val="001000000000" w:firstRow="0" w:lastRow="0" w:firstColumn="1" w:lastColumn="0" w:oddVBand="0" w:evenVBand="0" w:oddHBand="0" w:evenHBand="0" w:firstRowFirstColumn="0" w:firstRowLastColumn="0" w:lastRowFirstColumn="0" w:lastRowLastColumn="0"/>
            <w:tcW w:w="2693" w:type="dxa"/>
          </w:tcPr>
          <w:p w14:paraId="316016DB" w14:textId="77777777" w:rsidR="00183F88" w:rsidRPr="0094651D" w:rsidRDefault="00183F88" w:rsidP="00293EA0">
            <w:pPr>
              <w:spacing w:before="20" w:after="20"/>
              <w:ind w:left="482"/>
              <w:rPr>
                <w:rFonts w:ascii="Times New Roman" w:hAnsi="Times New Roman" w:cs="Times New Roman"/>
                <w:sz w:val="24"/>
                <w:szCs w:val="24"/>
              </w:rPr>
            </w:pPr>
            <w:r w:rsidRPr="0094651D">
              <w:rPr>
                <w:rFonts w:ascii="Times New Roman" w:hAnsi="Times New Roman" w:cs="Times New Roman"/>
                <w:sz w:val="24"/>
                <w:szCs w:val="24"/>
              </w:rPr>
              <w:t>Median (Min. – Max.)</w:t>
            </w:r>
          </w:p>
        </w:tc>
        <w:tc>
          <w:tcPr>
            <w:tcW w:w="1814" w:type="dxa"/>
          </w:tcPr>
          <w:p w14:paraId="4E599F6E"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2.8 (1.6 – 5.1)</w:t>
            </w:r>
          </w:p>
        </w:tc>
        <w:tc>
          <w:tcPr>
            <w:tcW w:w="1814" w:type="dxa"/>
          </w:tcPr>
          <w:p w14:paraId="5F4630ED"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4651D">
              <w:rPr>
                <w:rFonts w:ascii="Times New Roman" w:hAnsi="Times New Roman" w:cs="Times New Roman"/>
              </w:rPr>
              <w:t>3 (1.8 – 4.7)</w:t>
            </w:r>
          </w:p>
        </w:tc>
        <w:tc>
          <w:tcPr>
            <w:tcW w:w="992" w:type="dxa"/>
            <w:vMerge/>
          </w:tcPr>
          <w:p w14:paraId="22CFD881"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2" w:type="dxa"/>
            <w:vMerge/>
          </w:tcPr>
          <w:p w14:paraId="1AB18FA1" w14:textId="77777777" w:rsidR="00183F88" w:rsidRPr="0094651D" w:rsidRDefault="00183F88" w:rsidP="00293EA0">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AF7EDE1" w14:textId="77777777" w:rsidR="00183F88" w:rsidRPr="0094651D" w:rsidRDefault="00183F88" w:rsidP="00183F88">
      <w:pPr>
        <w:spacing w:after="0" w:line="240" w:lineRule="auto"/>
        <w:jc w:val="both"/>
        <w:rPr>
          <w:rFonts w:ascii="Times New Roman" w:hAnsi="Times New Roman" w:cs="Times New Roman"/>
          <w:sz w:val="24"/>
          <w:szCs w:val="24"/>
          <w:u w:val="single"/>
          <w:lang w:bidi="ar-EG"/>
        </w:rPr>
      </w:pPr>
      <w:r w:rsidRPr="0094651D">
        <w:rPr>
          <w:rFonts w:ascii="Times New Roman" w:eastAsia="SimSun" w:hAnsi="Times New Roman" w:cs="Times New Roman"/>
          <w:b/>
          <w:bCs/>
          <w:sz w:val="20"/>
          <w:szCs w:val="20"/>
          <w:lang w:eastAsia="zh-CN"/>
        </w:rPr>
        <w:t>Notes</w:t>
      </w:r>
      <w:r w:rsidRPr="0094651D">
        <w:rPr>
          <w:rFonts w:ascii="Times New Roman" w:eastAsia="SimSun" w:hAnsi="Times New Roman" w:cs="Times New Roman"/>
          <w:b/>
          <w:bCs/>
          <w:sz w:val="24"/>
          <w:szCs w:val="24"/>
          <w:lang w:eastAsia="zh-CN"/>
        </w:rPr>
        <w:t xml:space="preserve">: </w:t>
      </w:r>
      <w:r w:rsidRPr="0094651D">
        <w:rPr>
          <w:rFonts w:ascii="Times New Roman" w:eastAsia="SimSun" w:hAnsi="Times New Roman" w:cs="Times New Roman"/>
          <w:sz w:val="24"/>
          <w:szCs w:val="24"/>
          <w:lang w:eastAsia="zh-CN"/>
        </w:rPr>
        <w:t>SD: Standard deviation</w:t>
      </w:r>
      <w:r w:rsidRPr="0094651D">
        <w:rPr>
          <w:rFonts w:ascii="Times New Roman" w:eastAsiaTheme="minorEastAsia" w:hAnsi="Times New Roman" w:cs="Times New Roman"/>
          <w:sz w:val="24"/>
          <w:szCs w:val="24"/>
          <w:u w:val="single"/>
          <w:lang w:bidi="ar-EG"/>
        </w:rPr>
        <w:t xml:space="preserve"> </w:t>
      </w:r>
      <w:r w:rsidRPr="0094651D">
        <w:rPr>
          <w:rFonts w:ascii="Times New Roman" w:eastAsia="SimSun" w:hAnsi="Times New Roman" w:cs="Times New Roman"/>
          <w:sz w:val="24"/>
          <w:szCs w:val="24"/>
          <w:lang w:eastAsia="zh-CN"/>
        </w:rPr>
        <w:t>U: Mann Whitney test t: Student t-test</w:t>
      </w:r>
    </w:p>
    <w:p w14:paraId="046D9EAB" w14:textId="77777777" w:rsidR="00183F88" w:rsidRPr="0094651D" w:rsidRDefault="00183F88" w:rsidP="00183F88">
      <w:pPr>
        <w:spacing w:after="0" w:line="240" w:lineRule="auto"/>
        <w:jc w:val="both"/>
        <w:rPr>
          <w:rFonts w:ascii="Times New Roman" w:eastAsiaTheme="minorEastAsia" w:hAnsi="Times New Roman" w:cs="Times New Roman"/>
          <w:sz w:val="24"/>
          <w:szCs w:val="24"/>
          <w:lang w:bidi="ar-EG"/>
        </w:rPr>
      </w:pPr>
      <w:r w:rsidRPr="0094651D">
        <w:rPr>
          <w:rFonts w:ascii="Times New Roman" w:eastAsia="SimSun" w:hAnsi="Times New Roman" w:cs="Times New Roman"/>
          <w:sz w:val="24"/>
          <w:szCs w:val="24"/>
          <w:lang w:eastAsia="zh-CN"/>
        </w:rPr>
        <w:t>p: p value for comparing between DAS score</w:t>
      </w:r>
      <w:r w:rsidRPr="0094651D">
        <w:rPr>
          <w:rFonts w:ascii="Times New Roman" w:eastAsiaTheme="minorEastAsia" w:hAnsi="Times New Roman" w:cs="Times New Roman"/>
          <w:sz w:val="24"/>
          <w:szCs w:val="24"/>
          <w:lang w:bidi="ar-EG"/>
        </w:rPr>
        <w:t xml:space="preserve"> categories</w:t>
      </w:r>
      <w:r w:rsidRPr="0094651D">
        <w:rPr>
          <w:rFonts w:ascii="Times New Roman" w:eastAsia="Calibri" w:hAnsi="Times New Roman" w:cs="Times New Roman"/>
          <w:sz w:val="24"/>
          <w:szCs w:val="24"/>
          <w:lang w:eastAsia="zh-CN" w:bidi="ar-EG"/>
        </w:rPr>
        <w:t>*: Statistically significant at p ≤ 0.05</w:t>
      </w:r>
    </w:p>
    <w:p w14:paraId="7C6CB5FF" w14:textId="77777777" w:rsidR="00183F88" w:rsidRPr="0094651D" w:rsidRDefault="00183F88" w:rsidP="00183F88">
      <w:pPr>
        <w:spacing w:after="0" w:line="240" w:lineRule="auto"/>
        <w:jc w:val="both"/>
        <w:rPr>
          <w:rFonts w:ascii="Times New Roman" w:eastAsiaTheme="minorEastAsia" w:hAnsi="Times New Roman" w:cs="Times New Roman"/>
          <w:b/>
          <w:bCs/>
          <w:sz w:val="24"/>
          <w:szCs w:val="24"/>
        </w:rPr>
      </w:pPr>
    </w:p>
    <w:p w14:paraId="718EFA75" w14:textId="77777777" w:rsidR="00183F88" w:rsidRPr="0094651D" w:rsidRDefault="00183F88" w:rsidP="00183F88">
      <w:pPr>
        <w:spacing w:after="0" w:line="240" w:lineRule="auto"/>
        <w:rPr>
          <w:rFonts w:ascii="Times New Roman" w:eastAsia="Calibri" w:hAnsi="Times New Roman" w:cs="Times New Roman"/>
          <w:color w:val="000000" w:themeColor="text1"/>
          <w:sz w:val="24"/>
          <w:szCs w:val="24"/>
        </w:rPr>
      </w:pPr>
    </w:p>
    <w:p w14:paraId="152B6067" w14:textId="77777777" w:rsidR="00183F88" w:rsidRPr="0094651D" w:rsidRDefault="00183F88" w:rsidP="00183F88">
      <w:pPr>
        <w:shd w:val="clear" w:color="auto" w:fill="FFFFFF"/>
        <w:spacing w:after="0" w:line="240" w:lineRule="auto"/>
        <w:jc w:val="both"/>
        <w:rPr>
          <w:rFonts w:ascii="Segoe UI" w:eastAsia="Times New Roman" w:hAnsi="Segoe UI" w:cs="Segoe UI"/>
          <w:b/>
          <w:bCs/>
          <w:sz w:val="32"/>
          <w:szCs w:val="32"/>
        </w:rPr>
      </w:pPr>
    </w:p>
    <w:p w14:paraId="3C1E19AC" w14:textId="77777777" w:rsidR="00183F88" w:rsidRPr="0094651D" w:rsidRDefault="00183F88" w:rsidP="00183F88">
      <w:pPr>
        <w:shd w:val="clear" w:color="auto" w:fill="FFFFFF"/>
        <w:spacing w:beforeAutospacing="1" w:after="0" w:afterAutospacing="1" w:line="240" w:lineRule="auto"/>
        <w:ind w:left="720"/>
        <w:jc w:val="both"/>
        <w:rPr>
          <w:rFonts w:ascii="Segoe UI" w:eastAsia="Times New Roman" w:hAnsi="Segoe UI" w:cs="Segoe UI"/>
          <w:b/>
          <w:bCs/>
          <w:sz w:val="32"/>
          <w:szCs w:val="32"/>
        </w:rPr>
      </w:pPr>
    </w:p>
    <w:p w14:paraId="69CBB58C" w14:textId="77777777" w:rsidR="00183F88" w:rsidRPr="0094651D" w:rsidRDefault="00183F88" w:rsidP="00183F88">
      <w:pPr>
        <w:shd w:val="clear" w:color="auto" w:fill="FFFFFF"/>
        <w:spacing w:beforeAutospacing="1" w:after="0" w:afterAutospacing="1" w:line="240" w:lineRule="auto"/>
        <w:ind w:left="720"/>
        <w:jc w:val="both"/>
        <w:rPr>
          <w:rFonts w:ascii="Segoe UI" w:eastAsia="Times New Roman" w:hAnsi="Segoe UI" w:cs="Segoe UI"/>
          <w:b/>
          <w:bCs/>
          <w:noProof/>
          <w:sz w:val="32"/>
          <w:szCs w:val="32"/>
        </w:rPr>
      </w:pPr>
    </w:p>
    <w:p w14:paraId="4700A270" w14:textId="13AC5422" w:rsidR="00183F88" w:rsidRDefault="00183F88" w:rsidP="00183F88">
      <w:pPr>
        <w:shd w:val="clear" w:color="auto" w:fill="FFFFFF"/>
        <w:spacing w:beforeAutospacing="1" w:after="0" w:afterAutospacing="1" w:line="240" w:lineRule="auto"/>
        <w:ind w:left="720"/>
        <w:jc w:val="both"/>
        <w:rPr>
          <w:rFonts w:ascii="Segoe UI" w:eastAsia="Times New Roman" w:hAnsi="Segoe UI" w:cs="Segoe UI"/>
          <w:b/>
          <w:bCs/>
          <w:noProof/>
          <w:sz w:val="32"/>
          <w:szCs w:val="32"/>
          <w:rtl/>
        </w:rPr>
      </w:pPr>
    </w:p>
    <w:p w14:paraId="55245572" w14:textId="6DEEDFFC" w:rsidR="00183F88" w:rsidRDefault="00183F88" w:rsidP="00183F88">
      <w:pPr>
        <w:shd w:val="clear" w:color="auto" w:fill="FFFFFF"/>
        <w:spacing w:beforeAutospacing="1" w:after="0" w:afterAutospacing="1" w:line="240" w:lineRule="auto"/>
        <w:ind w:left="720"/>
        <w:jc w:val="both"/>
        <w:rPr>
          <w:rFonts w:ascii="Segoe UI" w:eastAsia="Times New Roman" w:hAnsi="Segoe UI" w:cs="Segoe UI"/>
          <w:b/>
          <w:bCs/>
          <w:noProof/>
          <w:sz w:val="32"/>
          <w:szCs w:val="32"/>
          <w:rtl/>
        </w:rPr>
      </w:pPr>
    </w:p>
    <w:p w14:paraId="0013C422" w14:textId="77777777" w:rsidR="00183F88" w:rsidRPr="0094651D" w:rsidRDefault="00183F88" w:rsidP="00183F88">
      <w:pPr>
        <w:shd w:val="clear" w:color="auto" w:fill="FFFFFF"/>
        <w:spacing w:beforeAutospacing="1" w:after="0" w:afterAutospacing="1" w:line="240" w:lineRule="auto"/>
        <w:ind w:left="720"/>
        <w:jc w:val="both"/>
        <w:rPr>
          <w:rFonts w:ascii="Segoe UI" w:eastAsia="Times New Roman" w:hAnsi="Segoe UI" w:cs="Segoe UI"/>
          <w:b/>
          <w:bCs/>
          <w:noProof/>
          <w:sz w:val="32"/>
          <w:szCs w:val="32"/>
        </w:rPr>
      </w:pPr>
    </w:p>
    <w:p w14:paraId="7E646FB6" w14:textId="77777777" w:rsidR="00183F88" w:rsidRPr="0094651D" w:rsidRDefault="00183F88" w:rsidP="00183F88">
      <w:pPr>
        <w:shd w:val="clear" w:color="auto" w:fill="FFFFFF"/>
        <w:spacing w:beforeAutospacing="1" w:after="0" w:afterAutospacing="1" w:line="240" w:lineRule="auto"/>
        <w:jc w:val="both"/>
        <w:rPr>
          <w:rFonts w:ascii="Times New Roman" w:eastAsia="Times New Roman" w:hAnsi="Times New Roman" w:cs="Times New Roman"/>
          <w:b/>
          <w:bCs/>
          <w:noProof/>
          <w:sz w:val="36"/>
          <w:szCs w:val="36"/>
        </w:rPr>
      </w:pPr>
    </w:p>
    <w:p w14:paraId="6E1E8ED4" w14:textId="77777777" w:rsidR="00183F88" w:rsidRPr="0094651D" w:rsidRDefault="00183F88" w:rsidP="00183F88"/>
    <w:p w14:paraId="3B44EF80" w14:textId="255A42A5" w:rsidR="00183F88" w:rsidRDefault="00183F88">
      <w:pPr>
        <w:rPr>
          <w:rFonts w:asciiTheme="majorBidi" w:eastAsiaTheme="minorEastAsia" w:hAnsiTheme="majorBidi" w:cstheme="majorBidi"/>
          <w:sz w:val="24"/>
          <w:szCs w:val="24"/>
          <w:shd w:val="clear" w:color="auto" w:fill="FFFFFF"/>
        </w:rPr>
      </w:pPr>
    </w:p>
    <w:p w14:paraId="52588360" w14:textId="77777777" w:rsidR="002C6E1E" w:rsidRPr="002C6E1E" w:rsidRDefault="002C6E1E" w:rsidP="002C6E1E">
      <w:pPr>
        <w:spacing w:before="120" w:after="240" w:line="480" w:lineRule="auto"/>
        <w:jc w:val="both"/>
        <w:rPr>
          <w:rFonts w:asciiTheme="majorBidi" w:eastAsiaTheme="minorEastAsia" w:hAnsiTheme="majorBidi" w:cstheme="majorBidi"/>
          <w:b/>
          <w:bCs/>
          <w:sz w:val="24"/>
          <w:szCs w:val="24"/>
          <w:shd w:val="clear" w:color="auto" w:fill="FFFFFF"/>
        </w:rPr>
      </w:pPr>
    </w:p>
    <w:p w14:paraId="657D1345" w14:textId="77777777" w:rsidR="00183F88" w:rsidRPr="002D0EBB" w:rsidRDefault="00183F88" w:rsidP="00183F88">
      <w:pPr>
        <w:shd w:val="clear" w:color="auto" w:fill="FFFFFF"/>
        <w:spacing w:beforeAutospacing="1" w:after="0" w:afterAutospacing="1" w:line="240" w:lineRule="auto"/>
        <w:rPr>
          <w:rFonts w:ascii="Times New Roman" w:eastAsia="Times New Roman" w:hAnsi="Times New Roman" w:cs="Times New Roman"/>
          <w:b/>
          <w:bCs/>
          <w:noProof/>
          <w:sz w:val="24"/>
          <w:szCs w:val="24"/>
        </w:rPr>
      </w:pPr>
      <w:r w:rsidRPr="002D0EBB">
        <w:rPr>
          <w:rFonts w:ascii="Times New Roman" w:eastAsia="Times New Roman" w:hAnsi="Times New Roman" w:cs="Times New Roman"/>
          <w:b/>
          <w:bCs/>
          <w:noProof/>
          <w:sz w:val="24"/>
          <w:szCs w:val="24"/>
        </w:rPr>
        <w:lastRenderedPageBreak/>
        <w:t>FIGURE</w:t>
      </w:r>
      <w:r>
        <w:rPr>
          <w:rFonts w:ascii="Times New Roman" w:eastAsia="Times New Roman" w:hAnsi="Times New Roman" w:cs="Times New Roman"/>
          <w:b/>
          <w:bCs/>
          <w:noProof/>
          <w:sz w:val="24"/>
          <w:szCs w:val="24"/>
        </w:rPr>
        <w:t xml:space="preserve"> LEGANDS:</w:t>
      </w:r>
    </w:p>
    <w:p w14:paraId="0A593A87" w14:textId="77777777" w:rsidR="00183F88" w:rsidRPr="00365852" w:rsidRDefault="00183F88" w:rsidP="00183F88">
      <w:pPr>
        <w:shd w:val="clear" w:color="auto" w:fill="FFFFFF"/>
        <w:spacing w:beforeAutospacing="1" w:after="0" w:afterAutospacing="1" w:line="240" w:lineRule="auto"/>
        <w:rPr>
          <w:rFonts w:ascii="Segoe UI" w:eastAsia="Times New Roman" w:hAnsi="Segoe UI" w:cs="Segoe UI"/>
          <w:b/>
          <w:bCs/>
          <w:sz w:val="32"/>
          <w:szCs w:val="32"/>
        </w:rPr>
      </w:pPr>
      <w:r>
        <w:rPr>
          <w:rFonts w:ascii="Segoe UI" w:eastAsia="Times New Roman" w:hAnsi="Segoe UI" w:cs="Segoe UI"/>
          <w:b/>
          <w:bCs/>
          <w:noProof/>
          <w:sz w:val="32"/>
          <w:szCs w:val="32"/>
        </w:rPr>
        <w:drawing>
          <wp:inline distT="0" distB="0" distL="0" distR="0" wp14:anchorId="303340B9" wp14:editId="3946C868">
            <wp:extent cx="5288280" cy="3384494"/>
            <wp:effectExtent l="0" t="0" r="7620" b="6985"/>
            <wp:docPr id="11" name="Picture 1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ox and whiske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287" cy="3399219"/>
                    </a:xfrm>
                    <a:prstGeom prst="rect">
                      <a:avLst/>
                    </a:prstGeom>
                    <a:ln>
                      <a:noFill/>
                    </a:ln>
                    <a:effectLst>
                      <a:softEdge rad="112500"/>
                    </a:effectLst>
                  </pic:spPr>
                </pic:pic>
              </a:graphicData>
            </a:graphic>
          </wp:inline>
        </w:drawing>
      </w:r>
    </w:p>
    <w:p w14:paraId="1C26F535" w14:textId="77777777" w:rsidR="00183F88" w:rsidRPr="00C3790C" w:rsidRDefault="00183F88" w:rsidP="00183F88">
      <w:pPr>
        <w:shd w:val="clear" w:color="auto" w:fill="FFFFFF"/>
        <w:spacing w:before="100" w:beforeAutospacing="1" w:after="100" w:afterAutospacing="1" w:line="240" w:lineRule="auto"/>
        <w:outlineLvl w:val="0"/>
        <w:rPr>
          <w:color w:val="000000" w:themeColor="text1"/>
          <w:sz w:val="24"/>
          <w:szCs w:val="24"/>
          <w:shd w:val="clear" w:color="auto" w:fill="FFFDEA"/>
        </w:rPr>
      </w:pPr>
      <w:r w:rsidRPr="0048290C">
        <w:rPr>
          <w:rFonts w:ascii="Times New Roman" w:hAnsi="Times New Roman" w:cs="Times New Roman"/>
          <w:b/>
          <w:bCs/>
          <w:color w:val="000000" w:themeColor="text1"/>
          <w:sz w:val="24"/>
          <w:szCs w:val="24"/>
        </w:rPr>
        <w:t xml:space="preserve">     Figure </w:t>
      </w:r>
      <w:r>
        <w:rPr>
          <w:rFonts w:ascii="Times New Roman" w:hAnsi="Times New Roman" w:cs="Times New Roman"/>
          <w:b/>
          <w:bCs/>
          <w:color w:val="000000" w:themeColor="text1"/>
          <w:sz w:val="24"/>
          <w:szCs w:val="24"/>
        </w:rPr>
        <w:t xml:space="preserve">1 </w:t>
      </w:r>
      <w:r w:rsidRPr="00C3790C">
        <w:rPr>
          <w:rFonts w:ascii="Times New Roman" w:hAnsi="Times New Roman" w:cs="Times New Roman"/>
          <w:color w:val="000000" w:themeColor="text1"/>
          <w:sz w:val="24"/>
          <w:szCs w:val="24"/>
        </w:rPr>
        <w:t>Comparison between the two studied groups according to Vitamin D level</w:t>
      </w:r>
    </w:p>
    <w:p w14:paraId="1D99B385" w14:textId="77777777" w:rsidR="00183F88" w:rsidRPr="0099277B" w:rsidRDefault="00183F88" w:rsidP="00183F88">
      <w:pPr>
        <w:spacing w:line="240" w:lineRule="auto"/>
        <w:ind w:left="360"/>
        <w:rPr>
          <w:rFonts w:ascii="Arial" w:hAnsi="Arial" w:cs="Arial"/>
          <w:color w:val="000000" w:themeColor="text1"/>
          <w:sz w:val="28"/>
          <w:szCs w:val="28"/>
        </w:rPr>
      </w:pPr>
      <w:r>
        <w:rPr>
          <w:rFonts w:ascii="Arial" w:hAnsi="Arial" w:cs="Arial"/>
          <w:noProof/>
          <w:color w:val="000000" w:themeColor="text1"/>
          <w:sz w:val="28"/>
          <w:szCs w:val="28"/>
        </w:rPr>
        <w:drawing>
          <wp:inline distT="0" distB="0" distL="0" distR="0" wp14:anchorId="6B831765" wp14:editId="1F2560D3">
            <wp:extent cx="5516880" cy="3020626"/>
            <wp:effectExtent l="0" t="0" r="7620" b="8890"/>
            <wp:docPr id="12" name="Picture 1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ox and whisk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4782" cy="3035903"/>
                    </a:xfrm>
                    <a:prstGeom prst="rect">
                      <a:avLst/>
                    </a:prstGeom>
                    <a:noFill/>
                  </pic:spPr>
                </pic:pic>
              </a:graphicData>
            </a:graphic>
          </wp:inline>
        </w:drawing>
      </w:r>
    </w:p>
    <w:p w14:paraId="2C88B0D0" w14:textId="77777777" w:rsidR="00183F88" w:rsidRPr="003176CD" w:rsidRDefault="00183F88" w:rsidP="00183F88">
      <w:pPr>
        <w:spacing w:line="360" w:lineRule="auto"/>
        <w:ind w:left="360"/>
        <w:rPr>
          <w:rFonts w:asciiTheme="majorBidi" w:hAnsiTheme="majorBidi" w:cstheme="majorBidi"/>
          <w:color w:val="000000" w:themeColor="text1"/>
          <w:sz w:val="24"/>
          <w:szCs w:val="24"/>
        </w:rPr>
      </w:pPr>
      <w:r>
        <w:rPr>
          <w:rFonts w:asciiTheme="majorBidi" w:hAnsiTheme="majorBidi" w:cstheme="majorBidi"/>
          <w:b/>
          <w:bCs/>
          <w:sz w:val="24"/>
          <w:szCs w:val="24"/>
        </w:rPr>
        <w:t xml:space="preserve">   </w:t>
      </w:r>
      <w:r w:rsidRPr="0048290C">
        <w:rPr>
          <w:rFonts w:asciiTheme="majorBidi" w:hAnsiTheme="majorBidi" w:cstheme="majorBidi"/>
          <w:b/>
          <w:bCs/>
          <w:color w:val="000000" w:themeColor="text1"/>
          <w:sz w:val="24"/>
          <w:szCs w:val="24"/>
        </w:rPr>
        <w:t xml:space="preserve">Figure </w:t>
      </w:r>
      <w:r>
        <w:rPr>
          <w:rFonts w:asciiTheme="majorBidi" w:hAnsiTheme="majorBidi" w:cstheme="majorBidi"/>
          <w:b/>
          <w:bCs/>
          <w:color w:val="000000" w:themeColor="text1"/>
          <w:sz w:val="24"/>
          <w:szCs w:val="24"/>
        </w:rPr>
        <w:t>2</w:t>
      </w:r>
      <w:r w:rsidRPr="0048290C">
        <w:rPr>
          <w:rFonts w:asciiTheme="majorBidi" w:hAnsiTheme="majorBidi" w:cstheme="majorBidi"/>
          <w:b/>
          <w:bCs/>
          <w:color w:val="000000" w:themeColor="text1"/>
          <w:sz w:val="24"/>
          <w:szCs w:val="24"/>
        </w:rPr>
        <w:t xml:space="preserve"> </w:t>
      </w:r>
      <w:r w:rsidRPr="003176CD">
        <w:rPr>
          <w:rFonts w:asciiTheme="majorBidi" w:hAnsiTheme="majorBidi" w:cstheme="majorBidi"/>
          <w:color w:val="000000" w:themeColor="text1"/>
          <w:sz w:val="24"/>
          <w:szCs w:val="24"/>
        </w:rPr>
        <w:t>Comparison between the two groups according to total Beck scale score</w:t>
      </w:r>
    </w:p>
    <w:p w14:paraId="12F3D795" w14:textId="77777777" w:rsidR="00183F88" w:rsidRPr="0048290C" w:rsidRDefault="00183F88" w:rsidP="00183F88">
      <w:pPr>
        <w:spacing w:line="360" w:lineRule="auto"/>
        <w:ind w:left="360"/>
        <w:rPr>
          <w:rFonts w:ascii="Times New Roman" w:hAnsi="Times New Roman" w:cs="Times New Roman"/>
          <w:b/>
          <w:bCs/>
          <w:color w:val="000000" w:themeColor="text1"/>
          <w:sz w:val="24"/>
          <w:szCs w:val="24"/>
        </w:rPr>
      </w:pPr>
      <w:r>
        <w:rPr>
          <w:rFonts w:ascii="Times New Roman" w:hAnsi="Times New Roman" w:cs="Times New Roman"/>
          <w:b/>
          <w:bCs/>
          <w:noProof/>
          <w:sz w:val="32"/>
          <w:szCs w:val="32"/>
        </w:rPr>
        <w:lastRenderedPageBreak/>
        <w:drawing>
          <wp:inline distT="0" distB="0" distL="0" distR="0" wp14:anchorId="78003E1D" wp14:editId="3C5BD8F8">
            <wp:extent cx="5715000" cy="3825240"/>
            <wp:effectExtent l="0" t="0" r="0" b="3810"/>
            <wp:docPr id="13" name="Picture 1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ox and whisk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867" cy="3839876"/>
                    </a:xfrm>
                    <a:prstGeom prst="rect">
                      <a:avLst/>
                    </a:prstGeom>
                    <a:noFill/>
                  </pic:spPr>
                </pic:pic>
              </a:graphicData>
            </a:graphic>
          </wp:inline>
        </w:drawing>
      </w:r>
      <w:r>
        <w:rPr>
          <w:rFonts w:ascii="Times New Roman" w:hAnsi="Times New Roman" w:cs="Times New Roman"/>
          <w:b/>
          <w:bCs/>
          <w:sz w:val="24"/>
          <w:szCs w:val="24"/>
        </w:rPr>
        <w:t xml:space="preserve">                            </w:t>
      </w:r>
      <w:r w:rsidRPr="0048290C">
        <w:rPr>
          <w:rFonts w:ascii="Times New Roman" w:hAnsi="Times New Roman" w:cs="Times New Roman"/>
          <w:b/>
          <w:bCs/>
          <w:color w:val="000000" w:themeColor="text1"/>
          <w:sz w:val="24"/>
          <w:szCs w:val="24"/>
        </w:rPr>
        <w:t xml:space="preserve">Figure </w:t>
      </w:r>
      <w:r>
        <w:rPr>
          <w:rFonts w:ascii="Times New Roman" w:hAnsi="Times New Roman" w:cs="Times New Roman"/>
          <w:b/>
          <w:bCs/>
          <w:color w:val="000000" w:themeColor="text1"/>
          <w:sz w:val="24"/>
          <w:szCs w:val="24"/>
        </w:rPr>
        <w:t>3</w:t>
      </w:r>
      <w:r w:rsidRPr="0048290C">
        <w:rPr>
          <w:rFonts w:ascii="Times New Roman" w:hAnsi="Times New Roman" w:cs="Times New Roman"/>
          <w:b/>
          <w:bCs/>
          <w:color w:val="000000" w:themeColor="text1"/>
          <w:sz w:val="24"/>
          <w:szCs w:val="24"/>
        </w:rPr>
        <w:t xml:space="preserve"> </w:t>
      </w:r>
      <w:r w:rsidRPr="003176CD">
        <w:rPr>
          <w:rFonts w:ascii="Times New Roman" w:hAnsi="Times New Roman" w:cs="Times New Roman"/>
          <w:color w:val="000000" w:themeColor="text1"/>
          <w:sz w:val="24"/>
          <w:szCs w:val="24"/>
        </w:rPr>
        <w:t>Comparison between the two groups according to DAS score</w:t>
      </w:r>
      <w:r w:rsidRPr="0048290C">
        <w:rPr>
          <w:rFonts w:ascii="Times New Roman" w:hAnsi="Times New Roman" w:cs="Times New Roman"/>
          <w:b/>
          <w:bCs/>
          <w:color w:val="000000" w:themeColor="text1"/>
          <w:sz w:val="24"/>
          <w:szCs w:val="24"/>
        </w:rPr>
        <w:t xml:space="preserve"> </w:t>
      </w:r>
    </w:p>
    <w:p w14:paraId="2FA23590" w14:textId="77777777" w:rsidR="00183F88" w:rsidRPr="00CA58B1" w:rsidRDefault="00183F88" w:rsidP="00183F88">
      <w:pPr>
        <w:spacing w:line="360" w:lineRule="auto"/>
        <w:rPr>
          <w:rFonts w:asciiTheme="majorBidi" w:hAnsiTheme="majorBidi" w:cstheme="majorBidi"/>
          <w:b/>
          <w:bCs/>
          <w:sz w:val="24"/>
          <w:szCs w:val="24"/>
        </w:rPr>
      </w:pPr>
      <w:r>
        <w:rPr>
          <w:noProof/>
        </w:rPr>
        <w:drawing>
          <wp:inline distT="0" distB="0" distL="0" distR="0" wp14:anchorId="2A9F7471" wp14:editId="4242DE6E">
            <wp:extent cx="5943600" cy="34136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13637"/>
                    </a:xfrm>
                    <a:prstGeom prst="rect">
                      <a:avLst/>
                    </a:prstGeom>
                    <a:noFill/>
                    <a:ln>
                      <a:noFill/>
                    </a:ln>
                  </pic:spPr>
                </pic:pic>
              </a:graphicData>
            </a:graphic>
          </wp:inline>
        </w:drawing>
      </w:r>
    </w:p>
    <w:p w14:paraId="7CEDA542" w14:textId="77777777" w:rsidR="00183F88" w:rsidRPr="003176CD" w:rsidRDefault="00183F88" w:rsidP="00183F88">
      <w:pPr>
        <w:rPr>
          <w:rFonts w:ascii="Times New Roman" w:hAnsi="Times New Roman" w:cs="Times New Roman"/>
          <w:color w:val="000000" w:themeColor="text1"/>
          <w:sz w:val="24"/>
          <w:szCs w:val="24"/>
        </w:rPr>
      </w:pPr>
      <w:r>
        <w:rPr>
          <w:rFonts w:ascii="Times New Roman" w:hAnsi="Times New Roman" w:cs="Times New Roman"/>
          <w:b/>
          <w:bCs/>
          <w:sz w:val="24"/>
          <w:szCs w:val="24"/>
        </w:rPr>
        <w:t xml:space="preserve">           </w:t>
      </w:r>
      <w:r w:rsidRPr="0048290C">
        <w:rPr>
          <w:rFonts w:ascii="Times New Roman" w:hAnsi="Times New Roman" w:cs="Times New Roman"/>
          <w:b/>
          <w:bCs/>
          <w:color w:val="000000" w:themeColor="text1"/>
          <w:sz w:val="24"/>
          <w:szCs w:val="24"/>
        </w:rPr>
        <w:t xml:space="preserve">Figure </w:t>
      </w:r>
      <w:r>
        <w:rPr>
          <w:rFonts w:ascii="Times New Roman" w:hAnsi="Times New Roman" w:cs="Times New Roman"/>
          <w:b/>
          <w:bCs/>
          <w:color w:val="000000" w:themeColor="text1"/>
          <w:sz w:val="24"/>
          <w:szCs w:val="24"/>
        </w:rPr>
        <w:t>4</w:t>
      </w:r>
      <w:r w:rsidRPr="003176CD">
        <w:rPr>
          <w:rFonts w:ascii="Times New Roman" w:hAnsi="Times New Roman" w:cs="Times New Roman"/>
          <w:color w:val="000000" w:themeColor="text1"/>
          <w:sz w:val="24"/>
          <w:szCs w:val="24"/>
        </w:rPr>
        <w:t xml:space="preserve"> Comparison between the two groups according to mood changes  </w:t>
      </w:r>
    </w:p>
    <w:p w14:paraId="43E9CDE9" w14:textId="77777777" w:rsidR="00183F88" w:rsidRDefault="00183F88" w:rsidP="00183F88">
      <w:pPr>
        <w:rPr>
          <w:rFonts w:ascii="Times New Roman" w:hAnsi="Times New Roman" w:cs="Times New Roman"/>
          <w:b/>
          <w:bCs/>
          <w:sz w:val="24"/>
          <w:szCs w:val="24"/>
        </w:rPr>
      </w:pPr>
    </w:p>
    <w:p w14:paraId="7B8D4413" w14:textId="77777777" w:rsidR="00183F88" w:rsidRDefault="00183F88" w:rsidP="00183F88">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A5BF176" wp14:editId="544B0AFE">
            <wp:extent cx="5067300" cy="3107055"/>
            <wp:effectExtent l="0" t="0" r="0" b="0"/>
            <wp:docPr id="26" name="Picture 2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scatte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489" cy="3107171"/>
                    </a:xfrm>
                    <a:prstGeom prst="rect">
                      <a:avLst/>
                    </a:prstGeom>
                    <a:noFill/>
                  </pic:spPr>
                </pic:pic>
              </a:graphicData>
            </a:graphic>
          </wp:inline>
        </w:drawing>
      </w:r>
    </w:p>
    <w:p w14:paraId="75798456" w14:textId="77777777" w:rsidR="00183F88" w:rsidRPr="0048290C" w:rsidRDefault="00183F88" w:rsidP="00183F88">
      <w:pPr>
        <w:spacing w:after="0" w:line="300" w:lineRule="auto"/>
        <w:ind w:left="1418" w:hanging="1418"/>
        <w:rPr>
          <w:rFonts w:ascii="Times New Roman" w:hAnsi="Times New Roman" w:cs="Times New Roman"/>
          <w:b/>
          <w:bCs/>
          <w:color w:val="000000" w:themeColor="text1"/>
          <w:sz w:val="24"/>
          <w:szCs w:val="24"/>
        </w:rPr>
      </w:pPr>
      <w:r w:rsidRPr="00A81210">
        <w:rPr>
          <w:rFonts w:ascii="Times New Roman" w:hAnsi="Times New Roman" w:cs="Times New Roman"/>
          <w:b/>
          <w:bCs/>
          <w:color w:val="2F5496" w:themeColor="accent1" w:themeShade="BF"/>
          <w:sz w:val="24"/>
          <w:szCs w:val="24"/>
        </w:rPr>
        <w:t xml:space="preserve">     </w:t>
      </w:r>
      <w:r w:rsidRPr="0048290C">
        <w:rPr>
          <w:rFonts w:ascii="Times New Roman" w:hAnsi="Times New Roman" w:cs="Times New Roman"/>
          <w:b/>
          <w:bCs/>
          <w:color w:val="000000" w:themeColor="text1"/>
          <w:sz w:val="24"/>
          <w:szCs w:val="24"/>
        </w:rPr>
        <w:t xml:space="preserve">Figure </w:t>
      </w:r>
      <w:r>
        <w:rPr>
          <w:rFonts w:ascii="Times New Roman" w:hAnsi="Times New Roman" w:cs="Times New Roman"/>
          <w:b/>
          <w:bCs/>
          <w:color w:val="000000" w:themeColor="text1"/>
          <w:sz w:val="24"/>
          <w:szCs w:val="24"/>
        </w:rPr>
        <w:t>5a</w:t>
      </w:r>
      <w:r>
        <w:rPr>
          <w:rFonts w:ascii="Times New Roman" w:hAnsi="Times New Roman" w:cs="Times New Roman"/>
          <w:color w:val="000000" w:themeColor="text1"/>
          <w:sz w:val="24"/>
          <w:szCs w:val="24"/>
        </w:rPr>
        <w:t xml:space="preserve"> </w:t>
      </w:r>
      <w:r w:rsidRPr="003176CD">
        <w:rPr>
          <w:rFonts w:ascii="Times New Roman" w:hAnsi="Times New Roman" w:cs="Times New Roman"/>
          <w:color w:val="000000" w:themeColor="text1"/>
          <w:sz w:val="24"/>
          <w:szCs w:val="24"/>
        </w:rPr>
        <w:t>Correlation between Vitamin D level and DAS score in total sample</w:t>
      </w:r>
    </w:p>
    <w:p w14:paraId="51D6C5C3" w14:textId="77777777" w:rsidR="00183F88" w:rsidRPr="00A81210" w:rsidRDefault="00183F88" w:rsidP="00183F88">
      <w:pPr>
        <w:spacing w:after="0" w:line="300" w:lineRule="auto"/>
        <w:ind w:left="1418" w:hanging="1418"/>
        <w:rPr>
          <w:rFonts w:ascii="Times New Roman" w:hAnsi="Times New Roman" w:cs="Times New Roman"/>
          <w:b/>
          <w:bCs/>
          <w:color w:val="2F5496" w:themeColor="accent1" w:themeShade="BF"/>
          <w:sz w:val="24"/>
          <w:szCs w:val="24"/>
        </w:rPr>
      </w:pPr>
    </w:p>
    <w:p w14:paraId="376DA0AF" w14:textId="77777777" w:rsidR="00183F88" w:rsidRPr="00C808AD" w:rsidRDefault="00183F88" w:rsidP="00183F88">
      <w:pPr>
        <w:spacing w:after="0" w:line="300" w:lineRule="auto"/>
        <w:ind w:left="1418" w:hanging="1418"/>
        <w:rPr>
          <w:rFonts w:ascii="Times New Roman" w:hAnsi="Times New Roman" w:cs="Times New Roman"/>
          <w:b/>
          <w:bCs/>
          <w:sz w:val="24"/>
          <w:szCs w:val="24"/>
        </w:rPr>
      </w:pPr>
      <w:r w:rsidRPr="00C808AD">
        <w:rPr>
          <w:rFonts w:ascii="Times New Roman" w:hAnsi="Times New Roman" w:cs="Times New Roman"/>
          <w:b/>
          <w:bCs/>
          <w:i/>
          <w:iCs/>
          <w:noProof/>
          <w:sz w:val="24"/>
          <w:szCs w:val="24"/>
        </w:rPr>
        <w:drawing>
          <wp:inline distT="0" distB="0" distL="0" distR="0" wp14:anchorId="5DF184EB" wp14:editId="158512A0">
            <wp:extent cx="6240780" cy="2832735"/>
            <wp:effectExtent l="0" t="0" r="0" b="5715"/>
            <wp:docPr id="22" name="Picture 2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scatter char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21160"/>
                    <a:stretch/>
                  </pic:blipFill>
                  <pic:spPr bwMode="auto">
                    <a:xfrm>
                      <a:off x="0" y="0"/>
                      <a:ext cx="6255384" cy="2839364"/>
                    </a:xfrm>
                    <a:prstGeom prst="rect">
                      <a:avLst/>
                    </a:prstGeom>
                    <a:noFill/>
                    <a:ln>
                      <a:noFill/>
                    </a:ln>
                    <a:extLst>
                      <a:ext uri="{53640926-AAD7-44D8-BBD7-CCE9431645EC}">
                        <a14:shadowObscured xmlns:a14="http://schemas.microsoft.com/office/drawing/2010/main"/>
                      </a:ext>
                    </a:extLst>
                  </pic:spPr>
                </pic:pic>
              </a:graphicData>
            </a:graphic>
          </wp:inline>
        </w:drawing>
      </w:r>
      <w:r w:rsidRPr="00C808AD">
        <w:rPr>
          <w:rFonts w:ascii="Times New Roman" w:hAnsi="Times New Roman" w:cs="Times New Roman"/>
          <w:b/>
          <w:bCs/>
          <w:i/>
          <w:iCs/>
          <w:sz w:val="24"/>
          <w:szCs w:val="24"/>
        </w:rPr>
        <w:t xml:space="preserve">    </w:t>
      </w:r>
    </w:p>
    <w:p w14:paraId="03BA210F" w14:textId="77777777" w:rsidR="00183F88" w:rsidRPr="0048290C" w:rsidRDefault="00183F88" w:rsidP="00183F88">
      <w:pPr>
        <w:spacing w:after="0" w:line="300" w:lineRule="auto"/>
        <w:ind w:left="1418" w:hanging="1418"/>
        <w:rPr>
          <w:rFonts w:ascii="Times New Roman" w:eastAsia="Calibri" w:hAnsi="Times New Roman" w:cs="Times New Roman"/>
          <w:b/>
          <w:bCs/>
          <w:color w:val="000000" w:themeColor="text1"/>
          <w:sz w:val="24"/>
          <w:szCs w:val="24"/>
        </w:rPr>
      </w:pPr>
      <w:r w:rsidRPr="0048290C">
        <w:rPr>
          <w:rFonts w:ascii="Times New Roman" w:eastAsia="Calibri" w:hAnsi="Times New Roman" w:cs="Times New Roman"/>
          <w:b/>
          <w:bCs/>
          <w:color w:val="000000" w:themeColor="text1"/>
          <w:sz w:val="24"/>
          <w:szCs w:val="24"/>
        </w:rPr>
        <w:t xml:space="preserve">Figure </w:t>
      </w:r>
      <w:r>
        <w:rPr>
          <w:rFonts w:ascii="Times New Roman" w:eastAsia="Calibri" w:hAnsi="Times New Roman" w:cs="Times New Roman"/>
          <w:b/>
          <w:bCs/>
          <w:color w:val="000000" w:themeColor="text1"/>
          <w:sz w:val="24"/>
          <w:szCs w:val="24"/>
        </w:rPr>
        <w:t>5b</w:t>
      </w:r>
      <w:r w:rsidRPr="0048290C">
        <w:rPr>
          <w:rFonts w:ascii="Times New Roman" w:eastAsia="Calibri" w:hAnsi="Times New Roman" w:cs="Times New Roman"/>
          <w:b/>
          <w:bCs/>
          <w:color w:val="000000" w:themeColor="text1"/>
          <w:sz w:val="24"/>
          <w:szCs w:val="24"/>
        </w:rPr>
        <w:t xml:space="preserve"> </w:t>
      </w:r>
      <w:r w:rsidRPr="003176CD">
        <w:rPr>
          <w:rFonts w:ascii="Times New Roman" w:eastAsia="Calibri" w:hAnsi="Times New Roman" w:cs="Times New Roman"/>
          <w:color w:val="000000" w:themeColor="text1"/>
          <w:sz w:val="24"/>
          <w:szCs w:val="24"/>
        </w:rPr>
        <w:t>Correlation between Vitamin D level and Total beck scale in total sample</w:t>
      </w:r>
    </w:p>
    <w:p w14:paraId="1692FADE" w14:textId="77777777" w:rsidR="00183F88" w:rsidRDefault="00183F88" w:rsidP="00183F88">
      <w:pPr>
        <w:rPr>
          <w:rFonts w:ascii="Times New Roman" w:hAnsi="Times New Roman" w:cs="Times New Roman"/>
          <w:b/>
          <w:bCs/>
          <w:noProof/>
          <w:sz w:val="24"/>
          <w:szCs w:val="24"/>
        </w:rPr>
      </w:pPr>
    </w:p>
    <w:p w14:paraId="1FAED5E4" w14:textId="77777777" w:rsidR="00183F88" w:rsidRDefault="00183F88" w:rsidP="00183F88">
      <w:pPr>
        <w:rPr>
          <w:rFonts w:ascii="Times New Roman" w:hAnsi="Times New Roman" w:cs="Times New Roman"/>
          <w:b/>
          <w:bCs/>
          <w:noProof/>
          <w:sz w:val="24"/>
          <w:szCs w:val="24"/>
        </w:rPr>
      </w:pPr>
    </w:p>
    <w:p w14:paraId="11504AFF" w14:textId="77777777" w:rsidR="00183F88" w:rsidRDefault="00183F88" w:rsidP="00183F88">
      <w:pPr>
        <w:rPr>
          <w:rFonts w:ascii="Times New Roman" w:hAnsi="Times New Roman" w:cs="Times New Roman"/>
          <w:b/>
          <w:bCs/>
          <w:sz w:val="24"/>
          <w:szCs w:val="24"/>
        </w:rPr>
      </w:pPr>
    </w:p>
    <w:p w14:paraId="5059D0D5" w14:textId="77777777" w:rsidR="00183F88" w:rsidRDefault="00183F88" w:rsidP="00183F88">
      <w:pPr>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14:anchorId="2D284324" wp14:editId="7CA48CB3">
            <wp:extent cx="5232400" cy="3133725"/>
            <wp:effectExtent l="0" t="0" r="6350" b="9525"/>
            <wp:docPr id="23" name="Picture 2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scatte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400" cy="3133725"/>
                    </a:xfrm>
                    <a:prstGeom prst="rect">
                      <a:avLst/>
                    </a:prstGeom>
                    <a:noFill/>
                  </pic:spPr>
                </pic:pic>
              </a:graphicData>
            </a:graphic>
          </wp:inline>
        </w:drawing>
      </w:r>
    </w:p>
    <w:p w14:paraId="20AD5E10" w14:textId="77777777" w:rsidR="00183F88" w:rsidRPr="003176CD" w:rsidRDefault="00183F88" w:rsidP="00183F88">
      <w:pPr>
        <w:spacing w:after="0" w:line="480" w:lineRule="auto"/>
        <w:ind w:left="1418" w:hanging="1418"/>
        <w:rPr>
          <w:rFonts w:ascii="Times New Roman" w:eastAsia="Calibri" w:hAnsi="Times New Roman" w:cs="Times New Roman"/>
          <w:color w:val="000000" w:themeColor="text1"/>
          <w:sz w:val="24"/>
          <w:szCs w:val="24"/>
        </w:rPr>
      </w:pPr>
      <w:r w:rsidRPr="0048290C">
        <w:rPr>
          <w:rFonts w:ascii="Times New Roman" w:eastAsia="Calibri" w:hAnsi="Times New Roman" w:cs="Times New Roman"/>
          <w:b/>
          <w:bCs/>
          <w:color w:val="000000" w:themeColor="text1"/>
          <w:sz w:val="24"/>
          <w:szCs w:val="24"/>
        </w:rPr>
        <w:t xml:space="preserve">  Figure </w:t>
      </w:r>
      <w:r>
        <w:rPr>
          <w:rFonts w:ascii="Times New Roman" w:eastAsia="Calibri" w:hAnsi="Times New Roman" w:cs="Times New Roman"/>
          <w:b/>
          <w:bCs/>
          <w:color w:val="000000" w:themeColor="text1"/>
          <w:sz w:val="24"/>
          <w:szCs w:val="24"/>
        </w:rPr>
        <w:t xml:space="preserve">5c </w:t>
      </w:r>
      <w:r w:rsidRPr="003176CD">
        <w:rPr>
          <w:rFonts w:ascii="Times New Roman" w:eastAsia="Calibri" w:hAnsi="Times New Roman" w:cs="Times New Roman"/>
          <w:color w:val="000000" w:themeColor="text1"/>
          <w:sz w:val="24"/>
          <w:szCs w:val="24"/>
        </w:rPr>
        <w:t>Correlation between Vitamin D level and different mood parameters in total sample.</w:t>
      </w:r>
    </w:p>
    <w:p w14:paraId="35FE47C2" w14:textId="77777777" w:rsidR="00183F88" w:rsidRPr="003176CD" w:rsidRDefault="00183F88" w:rsidP="00183F88">
      <w:pPr>
        <w:rPr>
          <w:rFonts w:ascii="Times New Roman" w:hAnsi="Times New Roman" w:cs="Times New Roman"/>
          <w:sz w:val="24"/>
          <w:szCs w:val="24"/>
        </w:rPr>
      </w:pPr>
    </w:p>
    <w:p w14:paraId="77139CF0" w14:textId="77777777" w:rsidR="00183F88" w:rsidRDefault="00183F88" w:rsidP="00183F88">
      <w:pPr>
        <w:rPr>
          <w:rFonts w:ascii="Times New Roman" w:hAnsi="Times New Roman" w:cs="Times New Roman"/>
          <w:b/>
          <w:bCs/>
          <w:sz w:val="24"/>
          <w:szCs w:val="24"/>
        </w:rPr>
      </w:pPr>
    </w:p>
    <w:p w14:paraId="46789D9F" w14:textId="77777777" w:rsidR="00183F88" w:rsidRDefault="00183F88" w:rsidP="00183F88">
      <w:pPr>
        <w:rPr>
          <w:rFonts w:ascii="Times New Roman" w:hAnsi="Times New Roman" w:cs="Times New Roman"/>
          <w:b/>
          <w:bCs/>
          <w:color w:val="000000" w:themeColor="text1"/>
          <w:sz w:val="24"/>
          <w:szCs w:val="24"/>
        </w:rPr>
      </w:pPr>
      <w:r>
        <w:rPr>
          <w:rFonts w:ascii="Times New Roman" w:hAnsi="Times New Roman" w:cs="Times New Roman"/>
          <w:b/>
          <w:bCs/>
          <w:sz w:val="24"/>
          <w:szCs w:val="24"/>
        </w:rPr>
        <w:t xml:space="preserve">     </w:t>
      </w:r>
      <w:r>
        <w:rPr>
          <w:rFonts w:ascii="Times New Roman" w:hAnsi="Times New Roman" w:cs="Times New Roman"/>
          <w:b/>
          <w:bCs/>
          <w:noProof/>
          <w:sz w:val="24"/>
          <w:szCs w:val="24"/>
        </w:rPr>
        <w:drawing>
          <wp:inline distT="0" distB="0" distL="0" distR="0" wp14:anchorId="4FB699F3" wp14:editId="2B3CE0E9">
            <wp:extent cx="5041900" cy="3145790"/>
            <wp:effectExtent l="0" t="0" r="6350" b="0"/>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0" cy="3145790"/>
                    </a:xfrm>
                    <a:prstGeom prst="rect">
                      <a:avLst/>
                    </a:prstGeom>
                    <a:noFill/>
                  </pic:spPr>
                </pic:pic>
              </a:graphicData>
            </a:graphic>
          </wp:inline>
        </w:drawing>
      </w:r>
      <w:r w:rsidRPr="0048290C">
        <w:rPr>
          <w:rFonts w:ascii="Times New Roman" w:hAnsi="Times New Roman" w:cs="Times New Roman"/>
          <w:b/>
          <w:bCs/>
          <w:color w:val="000000" w:themeColor="text1"/>
          <w:sz w:val="24"/>
          <w:szCs w:val="24"/>
        </w:rPr>
        <w:t xml:space="preserve">   </w:t>
      </w:r>
    </w:p>
    <w:p w14:paraId="1C43AF1C" w14:textId="77777777" w:rsidR="00183F88" w:rsidRPr="003176CD" w:rsidRDefault="00183F88" w:rsidP="00183F88">
      <w:pPr>
        <w:rPr>
          <w:rFonts w:ascii="Times New Roman" w:hAnsi="Times New Roman" w:cs="Times New Roman"/>
          <w:sz w:val="24"/>
          <w:szCs w:val="24"/>
        </w:rPr>
      </w:pPr>
      <w:r w:rsidRPr="0048290C">
        <w:rPr>
          <w:rFonts w:ascii="Times New Roman" w:hAnsi="Times New Roman" w:cs="Times New Roman"/>
          <w:b/>
          <w:bCs/>
          <w:color w:val="000000" w:themeColor="text1"/>
          <w:sz w:val="24"/>
          <w:szCs w:val="24"/>
        </w:rPr>
        <w:t xml:space="preserve"> Figure </w:t>
      </w:r>
      <w:r>
        <w:rPr>
          <w:rFonts w:ascii="Times New Roman" w:hAnsi="Times New Roman" w:cs="Times New Roman"/>
          <w:b/>
          <w:bCs/>
          <w:color w:val="000000" w:themeColor="text1"/>
          <w:sz w:val="24"/>
          <w:szCs w:val="24"/>
        </w:rPr>
        <w:t xml:space="preserve">6 </w:t>
      </w:r>
      <w:r w:rsidRPr="003176CD">
        <w:rPr>
          <w:rFonts w:ascii="Times New Roman" w:hAnsi="Times New Roman" w:cs="Times New Roman"/>
          <w:color w:val="000000" w:themeColor="text1"/>
          <w:sz w:val="24"/>
          <w:szCs w:val="24"/>
        </w:rPr>
        <w:t>Relation between vitamin D level and DAS score in each group and total sample.</w:t>
      </w:r>
      <w:r w:rsidRPr="003176CD">
        <w:rPr>
          <w:rFonts w:ascii="Times New Roman" w:hAnsi="Times New Roman" w:cs="Times New Roman"/>
          <w:color w:val="000000" w:themeColor="text1"/>
          <w:sz w:val="24"/>
          <w:szCs w:val="24"/>
        </w:rPr>
        <w:t> </w:t>
      </w:r>
    </w:p>
    <w:p w14:paraId="6BA1908C" w14:textId="77777777" w:rsidR="00183F88" w:rsidRDefault="00183F88" w:rsidP="00183F88"/>
    <w:p w14:paraId="3AA0C246" w14:textId="77777777" w:rsidR="00183F88" w:rsidRDefault="00183F88" w:rsidP="002C6E1E">
      <w:pPr>
        <w:spacing w:line="480" w:lineRule="auto"/>
        <w:jc w:val="both"/>
        <w:rPr>
          <w:rFonts w:ascii="Times New Roman" w:eastAsiaTheme="minorEastAsia" w:hAnsi="Times New Roman" w:cs="Times New Roman"/>
          <w:b/>
          <w:bCs/>
          <w:sz w:val="24"/>
          <w:szCs w:val="24"/>
          <w:rtl/>
        </w:rPr>
      </w:pPr>
    </w:p>
    <w:p w14:paraId="05F32D2D" w14:textId="33BE93B5" w:rsidR="002C6E1E" w:rsidRPr="002C6E1E" w:rsidRDefault="002C6E1E" w:rsidP="002C6E1E">
      <w:pPr>
        <w:spacing w:line="480" w:lineRule="auto"/>
        <w:jc w:val="both"/>
        <w:rPr>
          <w:rFonts w:ascii="Times New Roman" w:eastAsiaTheme="minorEastAsia" w:hAnsi="Times New Roman" w:cs="Times New Roman"/>
          <w:b/>
          <w:bCs/>
          <w:sz w:val="24"/>
          <w:szCs w:val="24"/>
        </w:rPr>
      </w:pPr>
      <w:r w:rsidRPr="002C6E1E">
        <w:rPr>
          <w:rFonts w:ascii="Times New Roman" w:eastAsiaTheme="minorEastAsia" w:hAnsi="Times New Roman" w:cs="Times New Roman"/>
          <w:b/>
          <w:bCs/>
          <w:sz w:val="24"/>
          <w:szCs w:val="24"/>
        </w:rPr>
        <w:lastRenderedPageBreak/>
        <w:t>REFERENCES:</w:t>
      </w:r>
    </w:p>
    <w:p w14:paraId="5D18D2B0" w14:textId="418DF006"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shd w:val="clear" w:color="auto" w:fill="FFFFFF"/>
        </w:rPr>
      </w:pPr>
      <w:proofErr w:type="spellStart"/>
      <w:r w:rsidRPr="002C6E1E">
        <w:rPr>
          <w:rFonts w:ascii="Times New Roman" w:eastAsiaTheme="minorEastAsia" w:hAnsi="Times New Roman" w:cs="Times New Roman"/>
          <w:color w:val="212121"/>
          <w:sz w:val="24"/>
          <w:szCs w:val="24"/>
          <w:shd w:val="clear" w:color="auto" w:fill="FFFFFF"/>
        </w:rPr>
        <w:t>Conforti</w:t>
      </w:r>
      <w:proofErr w:type="spellEnd"/>
      <w:r w:rsidRPr="002C6E1E">
        <w:rPr>
          <w:rFonts w:ascii="Times New Roman" w:eastAsiaTheme="minorEastAsia" w:hAnsi="Times New Roman" w:cs="Times New Roman"/>
          <w:color w:val="212121"/>
          <w:sz w:val="24"/>
          <w:szCs w:val="24"/>
          <w:shd w:val="clear" w:color="auto" w:fill="FFFFFF"/>
        </w:rPr>
        <w:t xml:space="preserve"> A., di Cola I., </w:t>
      </w:r>
      <w:proofErr w:type="spellStart"/>
      <w:r w:rsidRPr="002C6E1E">
        <w:rPr>
          <w:rFonts w:ascii="Times New Roman" w:eastAsiaTheme="minorEastAsia" w:hAnsi="Times New Roman" w:cs="Times New Roman"/>
          <w:color w:val="212121"/>
          <w:sz w:val="24"/>
          <w:szCs w:val="24"/>
          <w:shd w:val="clear" w:color="auto" w:fill="FFFFFF"/>
        </w:rPr>
        <w:t>Pavlych</w:t>
      </w:r>
      <w:proofErr w:type="spellEnd"/>
      <w:r w:rsidRPr="002C6E1E">
        <w:rPr>
          <w:rFonts w:ascii="Times New Roman" w:eastAsiaTheme="minorEastAsia" w:hAnsi="Times New Roman" w:cs="Times New Roman"/>
          <w:color w:val="212121"/>
          <w:sz w:val="24"/>
          <w:szCs w:val="24"/>
          <w:shd w:val="clear" w:color="auto" w:fill="FFFFFF"/>
        </w:rPr>
        <w:t xml:space="preserve"> V., </w:t>
      </w:r>
      <w:proofErr w:type="spellStart"/>
      <w:r w:rsidRPr="002C6E1E">
        <w:rPr>
          <w:rFonts w:ascii="Times New Roman" w:eastAsiaTheme="minorEastAsia" w:hAnsi="Times New Roman" w:cs="Times New Roman"/>
          <w:color w:val="212121"/>
          <w:sz w:val="24"/>
          <w:szCs w:val="24"/>
          <w:shd w:val="clear" w:color="auto" w:fill="FFFFFF"/>
        </w:rPr>
        <w:t>Ruscitti</w:t>
      </w:r>
      <w:proofErr w:type="spellEnd"/>
      <w:r w:rsidRPr="002C6E1E">
        <w:rPr>
          <w:rFonts w:ascii="Times New Roman" w:eastAsiaTheme="minorEastAsia" w:hAnsi="Times New Roman" w:cs="Times New Roman"/>
          <w:color w:val="212121"/>
          <w:sz w:val="24"/>
          <w:szCs w:val="24"/>
          <w:shd w:val="clear" w:color="auto" w:fill="FFFFFF"/>
        </w:rPr>
        <w:t xml:space="preserve"> P., </w:t>
      </w:r>
      <w:proofErr w:type="spellStart"/>
      <w:r w:rsidRPr="002C6E1E">
        <w:rPr>
          <w:rFonts w:ascii="Times New Roman" w:eastAsiaTheme="minorEastAsia" w:hAnsi="Times New Roman" w:cs="Times New Roman"/>
          <w:color w:val="212121"/>
          <w:sz w:val="24"/>
          <w:szCs w:val="24"/>
          <w:shd w:val="clear" w:color="auto" w:fill="FFFFFF"/>
        </w:rPr>
        <w:t>Berardicurti</w:t>
      </w:r>
      <w:proofErr w:type="spellEnd"/>
      <w:r w:rsidRPr="002C6E1E">
        <w:rPr>
          <w:rFonts w:ascii="Times New Roman" w:eastAsiaTheme="minorEastAsia" w:hAnsi="Times New Roman" w:cs="Times New Roman"/>
          <w:color w:val="212121"/>
          <w:sz w:val="24"/>
          <w:szCs w:val="24"/>
          <w:shd w:val="clear" w:color="auto" w:fill="FFFFFF"/>
        </w:rPr>
        <w:t xml:space="preserve"> O.,</w:t>
      </w:r>
      <w:r w:rsidR="009333D0">
        <w:rPr>
          <w:rFonts w:ascii="Times New Roman" w:eastAsiaTheme="minorEastAsia" w:hAnsi="Times New Roman" w:cs="Times New Roman"/>
          <w:color w:val="212121"/>
          <w:sz w:val="24"/>
          <w:szCs w:val="24"/>
          <w:shd w:val="clear" w:color="auto" w:fill="FFFFFF"/>
        </w:rPr>
        <w:t xml:space="preserve"> et al.</w:t>
      </w:r>
      <w:r w:rsidRPr="002C6E1E">
        <w:rPr>
          <w:rFonts w:ascii="Times New Roman" w:eastAsiaTheme="minorEastAsia" w:hAnsi="Times New Roman" w:cs="Times New Roman"/>
          <w:color w:val="212121"/>
          <w:sz w:val="24"/>
          <w:szCs w:val="24"/>
          <w:shd w:val="clear" w:color="auto" w:fill="FFFFFF"/>
        </w:rPr>
        <w:t xml:space="preserve"> </w:t>
      </w:r>
      <w:r w:rsidRPr="002C6E1E">
        <w:rPr>
          <w:rFonts w:ascii="Times New Roman" w:eastAsiaTheme="minorEastAsia" w:hAnsi="Times New Roman" w:cs="Times New Roman"/>
          <w:sz w:val="24"/>
          <w:szCs w:val="24"/>
          <w:shd w:val="clear" w:color="auto" w:fill="FFFFFF"/>
        </w:rPr>
        <w:t>Beyond the joints, the extra-articular manifestations in rheumatoid arthritis. Autoimmune. Rev. 2021; 20:102735. Doi: 10.1016/j.autrev.2020.102735.</w:t>
      </w:r>
    </w:p>
    <w:p w14:paraId="1C57A4BF" w14:textId="77777777"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 xml:space="preserve">Faith </w:t>
      </w:r>
      <w:proofErr w:type="spellStart"/>
      <w:r w:rsidRPr="002C6E1E">
        <w:rPr>
          <w:rFonts w:ascii="Times New Roman" w:eastAsiaTheme="minorEastAsia" w:hAnsi="Times New Roman" w:cs="Times New Roman"/>
          <w:sz w:val="24"/>
          <w:szCs w:val="24"/>
        </w:rPr>
        <w:t>Matcham</w:t>
      </w:r>
      <w:proofErr w:type="spellEnd"/>
      <w:r w:rsidRPr="002C6E1E">
        <w:rPr>
          <w:rFonts w:ascii="Times New Roman" w:eastAsiaTheme="minorEastAsia" w:hAnsi="Times New Roman" w:cs="Times New Roman"/>
          <w:sz w:val="24"/>
          <w:szCs w:val="24"/>
        </w:rPr>
        <w:t xml:space="preserve">, Laureen Rayner, Matthew </w:t>
      </w:r>
      <w:proofErr w:type="spellStart"/>
      <w:r w:rsidRPr="002C6E1E">
        <w:rPr>
          <w:rFonts w:ascii="Times New Roman" w:eastAsiaTheme="minorEastAsia" w:hAnsi="Times New Roman" w:cs="Times New Roman"/>
          <w:sz w:val="24"/>
          <w:szCs w:val="24"/>
        </w:rPr>
        <w:t>Hotopf</w:t>
      </w:r>
      <w:proofErr w:type="spellEnd"/>
      <w:r w:rsidRPr="002C6E1E">
        <w:rPr>
          <w:rFonts w:ascii="Times New Roman" w:eastAsiaTheme="minorEastAsia" w:hAnsi="Times New Roman" w:cs="Times New Roman"/>
          <w:sz w:val="24"/>
          <w:szCs w:val="24"/>
        </w:rPr>
        <w:t>. the prevalence of depression in rheumatoid arthritis: a systemic review and meta-analysis. Rheumatology (Oxford)2013Dec;52(12); 213648.doi:10.1093/rheumatology/ket169.</w:t>
      </w:r>
    </w:p>
    <w:p w14:paraId="6958020F" w14:textId="259CEE38"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color w:val="212121"/>
          <w:sz w:val="24"/>
          <w:szCs w:val="24"/>
          <w:shd w:val="clear" w:color="auto" w:fill="FFFFFF"/>
        </w:rPr>
        <w:t xml:space="preserve">Rupp I, </w:t>
      </w:r>
      <w:proofErr w:type="spellStart"/>
      <w:r w:rsidRPr="002C6E1E">
        <w:rPr>
          <w:rFonts w:ascii="Times New Roman" w:eastAsiaTheme="minorEastAsia" w:hAnsi="Times New Roman" w:cs="Times New Roman"/>
          <w:color w:val="212121"/>
          <w:sz w:val="24"/>
          <w:szCs w:val="24"/>
          <w:shd w:val="clear" w:color="auto" w:fill="FFFFFF"/>
        </w:rPr>
        <w:t>Boshuizen</w:t>
      </w:r>
      <w:proofErr w:type="spellEnd"/>
      <w:r w:rsidRPr="002C6E1E">
        <w:rPr>
          <w:rFonts w:ascii="Times New Roman" w:eastAsiaTheme="minorEastAsia" w:hAnsi="Times New Roman" w:cs="Times New Roman"/>
          <w:color w:val="212121"/>
          <w:sz w:val="24"/>
          <w:szCs w:val="24"/>
          <w:shd w:val="clear" w:color="auto" w:fill="FFFFFF"/>
        </w:rPr>
        <w:t xml:space="preserve"> HC, </w:t>
      </w:r>
      <w:proofErr w:type="spellStart"/>
      <w:r w:rsidRPr="002C6E1E">
        <w:rPr>
          <w:rFonts w:ascii="Times New Roman" w:eastAsiaTheme="minorEastAsia" w:hAnsi="Times New Roman" w:cs="Times New Roman"/>
          <w:color w:val="212121"/>
          <w:sz w:val="24"/>
          <w:szCs w:val="24"/>
          <w:shd w:val="clear" w:color="auto" w:fill="FFFFFF"/>
        </w:rPr>
        <w:t>Roorda</w:t>
      </w:r>
      <w:proofErr w:type="spellEnd"/>
      <w:r w:rsidRPr="002C6E1E">
        <w:rPr>
          <w:rFonts w:ascii="Times New Roman" w:eastAsiaTheme="minorEastAsia" w:hAnsi="Times New Roman" w:cs="Times New Roman"/>
          <w:color w:val="212121"/>
          <w:sz w:val="24"/>
          <w:szCs w:val="24"/>
          <w:shd w:val="clear" w:color="auto" w:fill="FFFFFF"/>
        </w:rPr>
        <w:t xml:space="preserve"> LD, Dinant HJ, Jacobi CE, </w:t>
      </w:r>
      <w:r w:rsidR="00EA1854">
        <w:rPr>
          <w:rFonts w:ascii="Times New Roman" w:eastAsiaTheme="minorEastAsia" w:hAnsi="Times New Roman" w:cs="Times New Roman"/>
          <w:color w:val="212121"/>
          <w:sz w:val="24"/>
          <w:szCs w:val="24"/>
          <w:shd w:val="clear" w:color="auto" w:fill="FFFFFF"/>
        </w:rPr>
        <w:t xml:space="preserve">et </w:t>
      </w:r>
      <w:r w:rsidR="00745A03">
        <w:rPr>
          <w:rFonts w:ascii="Times New Roman" w:eastAsiaTheme="minorEastAsia" w:hAnsi="Times New Roman" w:cs="Times New Roman"/>
          <w:color w:val="212121"/>
          <w:sz w:val="24"/>
          <w:szCs w:val="24"/>
          <w:shd w:val="clear" w:color="auto" w:fill="FFFFFF"/>
        </w:rPr>
        <w:t>al.</w:t>
      </w:r>
      <w:r w:rsidRPr="002C6E1E">
        <w:rPr>
          <w:rFonts w:ascii="Times New Roman" w:eastAsiaTheme="minorEastAsia" w:hAnsi="Times New Roman" w:cs="Times New Roman"/>
          <w:color w:val="212121"/>
          <w:sz w:val="24"/>
          <w:szCs w:val="24"/>
          <w:shd w:val="clear" w:color="auto" w:fill="FFFFFF"/>
        </w:rPr>
        <w:t xml:space="preserve"> Poor and good health outcomes in rheumatoid arthritis: the role of comorbidity. J </w:t>
      </w:r>
      <w:proofErr w:type="spellStart"/>
      <w:r w:rsidRPr="002C6E1E">
        <w:rPr>
          <w:rFonts w:ascii="Times New Roman" w:eastAsiaTheme="minorEastAsia" w:hAnsi="Times New Roman" w:cs="Times New Roman"/>
          <w:color w:val="212121"/>
          <w:sz w:val="24"/>
          <w:szCs w:val="24"/>
          <w:shd w:val="clear" w:color="auto" w:fill="FFFFFF"/>
        </w:rPr>
        <w:t>Rheumatol</w:t>
      </w:r>
      <w:proofErr w:type="spellEnd"/>
      <w:r w:rsidRPr="002C6E1E">
        <w:rPr>
          <w:rFonts w:ascii="Times New Roman" w:eastAsiaTheme="minorEastAsia" w:hAnsi="Times New Roman" w:cs="Times New Roman"/>
          <w:color w:val="212121"/>
          <w:sz w:val="24"/>
          <w:szCs w:val="24"/>
          <w:shd w:val="clear" w:color="auto" w:fill="FFFFFF"/>
        </w:rPr>
        <w:t> 2006; 33:1488–95.</w:t>
      </w:r>
    </w:p>
    <w:p w14:paraId="7053EF02" w14:textId="27BE9406"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r w:rsidRPr="002C6E1E">
        <w:rPr>
          <w:rFonts w:ascii="Times New Roman" w:eastAsia="Times New Roman" w:hAnsi="Times New Roman" w:cs="Times New Roman"/>
          <w:sz w:val="24"/>
          <w:szCs w:val="24"/>
        </w:rPr>
        <w:t xml:space="preserve">Larissa </w:t>
      </w:r>
      <w:proofErr w:type="spellStart"/>
      <w:r w:rsidRPr="002C6E1E">
        <w:rPr>
          <w:rFonts w:ascii="Times New Roman" w:eastAsia="Times New Roman" w:hAnsi="Times New Roman" w:cs="Times New Roman"/>
          <w:sz w:val="24"/>
          <w:szCs w:val="24"/>
        </w:rPr>
        <w:t>Lumi</w:t>
      </w:r>
      <w:proofErr w:type="spellEnd"/>
      <w:r w:rsidRPr="002C6E1E">
        <w:rPr>
          <w:rFonts w:ascii="Times New Roman" w:eastAsia="Times New Roman" w:hAnsi="Times New Roman" w:cs="Times New Roman"/>
          <w:sz w:val="24"/>
          <w:szCs w:val="24"/>
        </w:rPr>
        <w:t xml:space="preserve">, Watanabe Ishikawa, Priscila Maria </w:t>
      </w:r>
      <w:proofErr w:type="spellStart"/>
      <w:r w:rsidR="003A66DB" w:rsidRPr="002C6E1E">
        <w:rPr>
          <w:rFonts w:ascii="Times New Roman" w:eastAsia="Times New Roman" w:hAnsi="Times New Roman" w:cs="Times New Roman"/>
          <w:sz w:val="24"/>
          <w:szCs w:val="24"/>
        </w:rPr>
        <w:t>Colavite</w:t>
      </w:r>
      <w:proofErr w:type="spellEnd"/>
      <w:r w:rsidR="003A66DB" w:rsidRPr="002C6E1E">
        <w:rPr>
          <w:rFonts w:ascii="Times New Roman" w:eastAsia="Times New Roman" w:hAnsi="Times New Roman" w:cs="Times New Roman"/>
          <w:sz w:val="24"/>
          <w:szCs w:val="24"/>
        </w:rPr>
        <w:t>, et</w:t>
      </w:r>
      <w:r w:rsidR="00144005">
        <w:rPr>
          <w:rFonts w:ascii="Times New Roman" w:eastAsia="Times New Roman" w:hAnsi="Times New Roman" w:cs="Times New Roman"/>
          <w:sz w:val="24"/>
          <w:szCs w:val="24"/>
        </w:rPr>
        <w:t xml:space="preserve"> </w:t>
      </w:r>
      <w:proofErr w:type="gramStart"/>
      <w:r w:rsidR="00144005">
        <w:rPr>
          <w:rFonts w:ascii="Times New Roman" w:eastAsia="Times New Roman" w:hAnsi="Times New Roman" w:cs="Times New Roman"/>
          <w:sz w:val="24"/>
          <w:szCs w:val="24"/>
        </w:rPr>
        <w:t xml:space="preserve">al </w:t>
      </w:r>
      <w:r w:rsidR="00D17559">
        <w:rPr>
          <w:rFonts w:ascii="Times New Roman" w:eastAsia="Times New Roman" w:hAnsi="Times New Roman" w:cs="Times New Roman"/>
          <w:sz w:val="24"/>
          <w:szCs w:val="24"/>
        </w:rPr>
        <w:t>.</w:t>
      </w:r>
      <w:proofErr w:type="gramEnd"/>
      <w:r w:rsidRPr="002C6E1E">
        <w:rPr>
          <w:rFonts w:ascii="Times New Roman" w:eastAsia="Times New Roman" w:hAnsi="Times New Roman" w:cs="Times New Roman"/>
          <w:sz w:val="24"/>
          <w:szCs w:val="24"/>
        </w:rPr>
        <w:t> </w:t>
      </w:r>
      <w:r w:rsidR="00144005">
        <w:rPr>
          <w:rFonts w:ascii="Times New Roman" w:eastAsia="Times New Roman" w:hAnsi="Times New Roman" w:cs="Times New Roman"/>
          <w:sz w:val="24"/>
          <w:szCs w:val="24"/>
        </w:rPr>
        <w:t>V</w:t>
      </w:r>
      <w:r w:rsidRPr="002C6E1E">
        <w:rPr>
          <w:rFonts w:ascii="Times New Roman" w:eastAsia="Times New Roman" w:hAnsi="Times New Roman" w:cs="Times New Roman"/>
          <w:sz w:val="24"/>
          <w:szCs w:val="24"/>
        </w:rPr>
        <w:t>it D deficiency and rheumatoid arthritis. Clin Rev Allergy Immunol. 2017 Jun;52(3): 373-388.doi</w:t>
      </w:r>
      <w:r w:rsidRPr="002C6E1E">
        <w:rPr>
          <w:rFonts w:ascii="Times New Roman" w:eastAsia="Times New Roman" w:hAnsi="Times New Roman" w:cs="Times New Roman"/>
          <w:sz w:val="24"/>
          <w:szCs w:val="24"/>
          <w:shd w:val="clear" w:color="auto" w:fill="FFFFFF"/>
        </w:rPr>
        <w:t>: 10.1007/s12016-016-8577-0</w:t>
      </w:r>
    </w:p>
    <w:p w14:paraId="5F051FB4" w14:textId="0A1D8969" w:rsidR="002C6E1E" w:rsidRPr="002C6E1E" w:rsidRDefault="00000000" w:rsidP="002C6E1E">
      <w:pPr>
        <w:numPr>
          <w:ilvl w:val="0"/>
          <w:numId w:val="2"/>
        </w:numPr>
        <w:spacing w:line="480" w:lineRule="auto"/>
        <w:contextualSpacing/>
        <w:jc w:val="both"/>
        <w:rPr>
          <w:rFonts w:ascii="Times New Roman" w:eastAsiaTheme="minorEastAsia" w:hAnsi="Times New Roman" w:cs="Times New Roman"/>
          <w:sz w:val="24"/>
          <w:szCs w:val="24"/>
        </w:rPr>
      </w:pPr>
      <w:hyperlink r:id="rId15" w:history="1">
        <w:r w:rsidR="002C6E1E" w:rsidRPr="002C6E1E">
          <w:rPr>
            <w:rFonts w:ascii="Times New Roman" w:eastAsiaTheme="minorEastAsia" w:hAnsi="Times New Roman" w:cs="Times New Roman"/>
            <w:color w:val="000000" w:themeColor="text1"/>
            <w:sz w:val="24"/>
            <w:szCs w:val="24"/>
            <w:shd w:val="clear" w:color="auto" w:fill="FFFFFF"/>
          </w:rPr>
          <w:t xml:space="preserve">Behzad </w:t>
        </w:r>
        <w:proofErr w:type="spellStart"/>
        <w:r w:rsidR="002C6E1E" w:rsidRPr="002C6E1E">
          <w:rPr>
            <w:rFonts w:ascii="Times New Roman" w:eastAsiaTheme="minorEastAsia" w:hAnsi="Times New Roman" w:cs="Times New Roman"/>
            <w:color w:val="000000" w:themeColor="text1"/>
            <w:sz w:val="24"/>
            <w:szCs w:val="24"/>
            <w:shd w:val="clear" w:color="auto" w:fill="FFFFFF"/>
          </w:rPr>
          <w:t>Heidari</w:t>
        </w:r>
        <w:proofErr w:type="spellEnd"/>
      </w:hyperlink>
      <w:r w:rsidR="002C6E1E" w:rsidRPr="002C6E1E">
        <w:rPr>
          <w:rFonts w:ascii="Times New Roman" w:eastAsiaTheme="minorEastAsia" w:hAnsi="Times New Roman" w:cs="Times New Roman"/>
          <w:color w:val="58585A"/>
          <w:sz w:val="24"/>
          <w:szCs w:val="24"/>
          <w:shd w:val="clear" w:color="auto" w:fill="FFFFFF"/>
        </w:rPr>
        <w:t>, </w:t>
      </w:r>
      <w:proofErr w:type="spellStart"/>
      <w:r w:rsidR="00930F7F">
        <w:rPr>
          <w:rFonts w:ascii="Times New Roman" w:eastAsiaTheme="minorEastAsia" w:hAnsi="Times New Roman" w:cs="Times New Roman"/>
          <w:color w:val="58585A"/>
          <w:sz w:val="24"/>
          <w:szCs w:val="24"/>
          <w:shd w:val="clear" w:color="auto" w:fill="FFFFFF"/>
        </w:rPr>
        <w:fldChar w:fldCharType="begin"/>
      </w:r>
      <w:r w:rsidR="00930F7F">
        <w:rPr>
          <w:rFonts w:ascii="Times New Roman" w:eastAsiaTheme="minorEastAsia" w:hAnsi="Times New Roman" w:cs="Times New Roman"/>
          <w:color w:val="58585A"/>
          <w:sz w:val="24"/>
          <w:szCs w:val="24"/>
          <w:shd w:val="clear" w:color="auto" w:fill="FFFFFF"/>
        </w:rPr>
        <w:instrText xml:space="preserve"> HYPERLINK "https://mjrheum.org/302/newsid792/175/query/karimollahhajian-tilaki/modules/a%3A1%3A%7Bs%3A8%3A%22Articles%22%3Ba%3A1%3A%7Bi%3A0%3Bs%3A5%3A%22issue%22%3B%7D%7D/queryoptions/a%3A2%3A%7Bs%3A4%3A%22type%22%3Bs%3A3%3A%22tag%22%3Bs%3A10%3A%22querytitle%22%3Bs%3A24%3A%22Karimollah+Hajian-Tilaki%22%3B%7D" </w:instrText>
      </w:r>
      <w:r w:rsidR="00930F7F">
        <w:rPr>
          <w:rFonts w:ascii="Times New Roman" w:eastAsiaTheme="minorEastAsia" w:hAnsi="Times New Roman" w:cs="Times New Roman"/>
          <w:color w:val="58585A"/>
          <w:sz w:val="24"/>
          <w:szCs w:val="24"/>
          <w:shd w:val="clear" w:color="auto" w:fill="FFFFFF"/>
        </w:rPr>
      </w:r>
      <w:r w:rsidR="00930F7F">
        <w:rPr>
          <w:rFonts w:ascii="Times New Roman" w:eastAsiaTheme="minorEastAsia" w:hAnsi="Times New Roman" w:cs="Times New Roman"/>
          <w:color w:val="58585A"/>
          <w:sz w:val="24"/>
          <w:szCs w:val="24"/>
          <w:shd w:val="clear" w:color="auto" w:fill="FFFFFF"/>
        </w:rPr>
        <w:fldChar w:fldCharType="separate"/>
      </w:r>
      <w:r w:rsidR="002C6E1E" w:rsidRPr="002C6E1E">
        <w:rPr>
          <w:rFonts w:ascii="Times New Roman" w:eastAsiaTheme="minorEastAsia" w:hAnsi="Times New Roman" w:cs="Times New Roman"/>
          <w:color w:val="58585A"/>
          <w:sz w:val="24"/>
          <w:szCs w:val="24"/>
          <w:shd w:val="clear" w:color="auto" w:fill="FFFFFF"/>
        </w:rPr>
        <w:t>Karimollah</w:t>
      </w:r>
      <w:proofErr w:type="spellEnd"/>
      <w:r w:rsidR="002C6E1E" w:rsidRPr="002C6E1E">
        <w:rPr>
          <w:rFonts w:ascii="Times New Roman" w:eastAsiaTheme="minorEastAsia" w:hAnsi="Times New Roman" w:cs="Times New Roman"/>
          <w:color w:val="58585A"/>
          <w:sz w:val="24"/>
          <w:szCs w:val="24"/>
          <w:shd w:val="clear" w:color="auto" w:fill="FFFFFF"/>
        </w:rPr>
        <w:t xml:space="preserve"> </w:t>
      </w:r>
      <w:proofErr w:type="spellStart"/>
      <w:r w:rsidR="002C6E1E" w:rsidRPr="002C6E1E">
        <w:rPr>
          <w:rFonts w:ascii="Times New Roman" w:eastAsiaTheme="minorEastAsia" w:hAnsi="Times New Roman" w:cs="Times New Roman"/>
          <w:color w:val="58585A"/>
          <w:sz w:val="24"/>
          <w:szCs w:val="24"/>
          <w:shd w:val="clear" w:color="auto" w:fill="FFFFFF"/>
        </w:rPr>
        <w:t>Hajian-Tilaki</w:t>
      </w:r>
      <w:proofErr w:type="spellEnd"/>
      <w:r w:rsidR="00930F7F">
        <w:rPr>
          <w:rFonts w:ascii="Times New Roman" w:eastAsiaTheme="minorEastAsia" w:hAnsi="Times New Roman" w:cs="Times New Roman"/>
          <w:color w:val="58585A"/>
          <w:sz w:val="24"/>
          <w:szCs w:val="24"/>
          <w:shd w:val="clear" w:color="auto" w:fill="FFFFFF"/>
        </w:rPr>
        <w:fldChar w:fldCharType="end"/>
      </w:r>
      <w:r w:rsidR="00144005">
        <w:rPr>
          <w:rFonts w:ascii="Times New Roman" w:eastAsiaTheme="minorEastAsia" w:hAnsi="Times New Roman" w:cs="Times New Roman"/>
          <w:color w:val="58585A"/>
          <w:sz w:val="24"/>
          <w:szCs w:val="24"/>
          <w:shd w:val="clear" w:color="auto" w:fill="FFFFFF"/>
          <w:vertAlign w:val="superscript"/>
        </w:rPr>
        <w:t xml:space="preserve"> </w:t>
      </w:r>
      <w:r w:rsidR="00144005">
        <w:rPr>
          <w:rFonts w:ascii="Times New Roman" w:eastAsiaTheme="minorEastAsia" w:hAnsi="Times New Roman" w:cs="Times New Roman"/>
          <w:color w:val="58585A"/>
          <w:sz w:val="24"/>
          <w:szCs w:val="24"/>
          <w:shd w:val="clear" w:color="auto" w:fill="FFFFFF"/>
        </w:rPr>
        <w:t>,</w:t>
      </w:r>
      <w:r w:rsidR="002C6E1E" w:rsidRPr="002C6E1E">
        <w:rPr>
          <w:rFonts w:ascii="Times New Roman" w:eastAsiaTheme="minorEastAsia" w:hAnsi="Times New Roman" w:cs="Times New Roman"/>
          <w:color w:val="58585A"/>
          <w:sz w:val="24"/>
          <w:szCs w:val="24"/>
          <w:shd w:val="clear" w:color="auto" w:fill="FFFFFF"/>
        </w:rPr>
        <w:t> </w:t>
      </w:r>
      <w:hyperlink r:id="rId16" w:history="1">
        <w:r w:rsidR="002C6E1E" w:rsidRPr="002C6E1E">
          <w:rPr>
            <w:rFonts w:ascii="Times New Roman" w:eastAsiaTheme="minorEastAsia" w:hAnsi="Times New Roman" w:cs="Times New Roman"/>
            <w:sz w:val="24"/>
            <w:szCs w:val="24"/>
            <w:shd w:val="clear" w:color="auto" w:fill="FFFFFF"/>
          </w:rPr>
          <w:t xml:space="preserve">Mansour </w:t>
        </w:r>
        <w:proofErr w:type="spellStart"/>
        <w:r w:rsidR="002C6E1E" w:rsidRPr="002C6E1E">
          <w:rPr>
            <w:rFonts w:ascii="Times New Roman" w:eastAsiaTheme="minorEastAsia" w:hAnsi="Times New Roman" w:cs="Times New Roman"/>
            <w:sz w:val="24"/>
            <w:szCs w:val="24"/>
            <w:shd w:val="clear" w:color="auto" w:fill="FFFFFF"/>
          </w:rPr>
          <w:t>Babaei</w:t>
        </w:r>
        <w:proofErr w:type="spellEnd"/>
      </w:hyperlink>
      <w:r w:rsidR="009333D0">
        <w:rPr>
          <w:rFonts w:ascii="Times New Roman" w:eastAsiaTheme="minorEastAsia" w:hAnsi="Times New Roman" w:cs="Times New Roman"/>
          <w:sz w:val="24"/>
          <w:szCs w:val="24"/>
          <w:shd w:val="clear" w:color="auto" w:fill="FFFFFF"/>
        </w:rPr>
        <w:t>.</w:t>
      </w:r>
      <w:r w:rsidR="002C6E1E" w:rsidRPr="002C6E1E">
        <w:rPr>
          <w:rFonts w:ascii="Times New Roman" w:eastAsia="Times New Roman" w:hAnsi="Times New Roman" w:cs="Times New Roman"/>
          <w:sz w:val="24"/>
          <w:szCs w:val="24"/>
        </w:rPr>
        <w:t xml:space="preserve"> Vitamin D Deficiency and Rheumatoid Arthritis: Epidemiological, Immunological, Clinical and Therapeutic Aspects.</w:t>
      </w:r>
      <w:r w:rsidR="002C6E1E" w:rsidRPr="002C6E1E">
        <w:rPr>
          <w:rFonts w:ascii="Times New Roman" w:eastAsiaTheme="minorEastAsia" w:hAnsi="Times New Roman" w:cs="Times New Roman"/>
          <w:sz w:val="24"/>
          <w:szCs w:val="24"/>
          <w:shd w:val="clear" w:color="auto" w:fill="FFFFFF"/>
        </w:rPr>
        <w:t xml:space="preserve"> </w:t>
      </w:r>
      <w:proofErr w:type="spellStart"/>
      <w:r w:rsidR="002C6E1E" w:rsidRPr="002C6E1E">
        <w:rPr>
          <w:rFonts w:ascii="Times New Roman" w:eastAsiaTheme="minorEastAsia" w:hAnsi="Times New Roman" w:cs="Times New Roman"/>
          <w:sz w:val="24"/>
          <w:szCs w:val="24"/>
          <w:shd w:val="clear" w:color="auto" w:fill="FFFFFF"/>
        </w:rPr>
        <w:t>Mediterr</w:t>
      </w:r>
      <w:proofErr w:type="spellEnd"/>
      <w:r w:rsidR="002C6E1E" w:rsidRPr="002C6E1E">
        <w:rPr>
          <w:rFonts w:ascii="Times New Roman" w:eastAsiaTheme="minorEastAsia" w:hAnsi="Times New Roman" w:cs="Times New Roman"/>
          <w:sz w:val="24"/>
          <w:szCs w:val="24"/>
          <w:shd w:val="clear" w:color="auto" w:fill="FFFFFF"/>
        </w:rPr>
        <w:t xml:space="preserve"> J </w:t>
      </w:r>
      <w:proofErr w:type="spellStart"/>
      <w:r w:rsidR="002C6E1E" w:rsidRPr="002C6E1E">
        <w:rPr>
          <w:rFonts w:ascii="Times New Roman" w:eastAsiaTheme="minorEastAsia" w:hAnsi="Times New Roman" w:cs="Times New Roman"/>
          <w:sz w:val="24"/>
          <w:szCs w:val="24"/>
          <w:shd w:val="clear" w:color="auto" w:fill="FFFFFF"/>
        </w:rPr>
        <w:t>Rheumatol</w:t>
      </w:r>
      <w:proofErr w:type="spellEnd"/>
      <w:r w:rsidR="002C6E1E" w:rsidRPr="002C6E1E">
        <w:rPr>
          <w:rFonts w:ascii="Times New Roman" w:eastAsiaTheme="minorEastAsia" w:hAnsi="Times New Roman" w:cs="Times New Roman"/>
          <w:sz w:val="24"/>
          <w:szCs w:val="24"/>
          <w:shd w:val="clear" w:color="auto" w:fill="FFFFFF"/>
        </w:rPr>
        <w:t xml:space="preserve"> 2019;30(2):94-102</w:t>
      </w:r>
    </w:p>
    <w:p w14:paraId="629E1F85" w14:textId="77777777" w:rsidR="002C6E1E" w:rsidRPr="002C6E1E" w:rsidRDefault="00000000" w:rsidP="002C6E1E">
      <w:pPr>
        <w:numPr>
          <w:ilvl w:val="0"/>
          <w:numId w:val="2"/>
        </w:numPr>
        <w:spacing w:line="480" w:lineRule="auto"/>
        <w:contextualSpacing/>
        <w:jc w:val="both"/>
        <w:rPr>
          <w:rFonts w:ascii="Times New Roman" w:eastAsiaTheme="minorEastAsia" w:hAnsi="Times New Roman" w:cs="Times New Roman"/>
          <w:sz w:val="24"/>
          <w:szCs w:val="24"/>
        </w:rPr>
      </w:pPr>
      <w:hyperlink r:id="rId17" w:history="1">
        <w:proofErr w:type="spellStart"/>
        <w:r w:rsidR="002C6E1E" w:rsidRPr="002C6E1E">
          <w:rPr>
            <w:rFonts w:ascii="Times New Roman" w:eastAsiaTheme="minorEastAsia" w:hAnsi="Times New Roman" w:cs="Times New Roman"/>
            <w:color w:val="000000" w:themeColor="text1"/>
            <w:sz w:val="24"/>
            <w:szCs w:val="24"/>
          </w:rPr>
          <w:t>Qiang</w:t>
        </w:r>
        <w:proofErr w:type="spellEnd"/>
        <w:r w:rsidR="002C6E1E" w:rsidRPr="002C6E1E">
          <w:rPr>
            <w:rFonts w:ascii="Times New Roman" w:eastAsiaTheme="minorEastAsia" w:hAnsi="Times New Roman" w:cs="Times New Roman"/>
            <w:color w:val="000000" w:themeColor="text1"/>
            <w:sz w:val="24"/>
            <w:szCs w:val="24"/>
          </w:rPr>
          <w:t xml:space="preserve"> Zhou</w:t>
        </w:r>
      </w:hyperlink>
      <w:r w:rsidR="002C6E1E" w:rsidRPr="002C6E1E">
        <w:rPr>
          <w:rFonts w:ascii="Times New Roman" w:eastAsiaTheme="minorEastAsia" w:hAnsi="Times New Roman" w:cs="Times New Roman"/>
          <w:color w:val="000000" w:themeColor="text1"/>
          <w:sz w:val="24"/>
          <w:szCs w:val="24"/>
          <w:shd w:val="clear" w:color="auto" w:fill="FFFFFF"/>
        </w:rPr>
        <w:t>, </w:t>
      </w:r>
      <w:hyperlink r:id="rId18" w:history="1">
        <w:r w:rsidR="002C6E1E" w:rsidRPr="002C6E1E">
          <w:rPr>
            <w:rFonts w:ascii="Times New Roman" w:eastAsiaTheme="minorEastAsia" w:hAnsi="Times New Roman" w:cs="Times New Roman"/>
            <w:color w:val="000000" w:themeColor="text1"/>
            <w:sz w:val="24"/>
            <w:szCs w:val="24"/>
          </w:rPr>
          <w:t>Yi-</w:t>
        </w:r>
        <w:proofErr w:type="spellStart"/>
        <w:r w:rsidR="002C6E1E" w:rsidRPr="002C6E1E">
          <w:rPr>
            <w:rFonts w:ascii="Times New Roman" w:eastAsiaTheme="minorEastAsia" w:hAnsi="Times New Roman" w:cs="Times New Roman"/>
            <w:color w:val="000000" w:themeColor="text1"/>
            <w:sz w:val="24"/>
            <w:szCs w:val="24"/>
          </w:rPr>
          <w:t>Chuan</w:t>
        </w:r>
        <w:proofErr w:type="spellEnd"/>
        <w:r w:rsidR="002C6E1E" w:rsidRPr="002C6E1E">
          <w:rPr>
            <w:rFonts w:ascii="Times New Roman" w:eastAsiaTheme="minorEastAsia" w:hAnsi="Times New Roman" w:cs="Times New Roman"/>
            <w:color w:val="000000" w:themeColor="text1"/>
            <w:sz w:val="24"/>
            <w:szCs w:val="24"/>
          </w:rPr>
          <w:t xml:space="preserve"> Shao</w:t>
        </w:r>
      </w:hyperlink>
      <w:r w:rsidR="002C6E1E" w:rsidRPr="002C6E1E">
        <w:rPr>
          <w:rFonts w:ascii="Times New Roman" w:eastAsiaTheme="minorEastAsia" w:hAnsi="Times New Roman" w:cs="Times New Roman"/>
          <w:color w:val="000000" w:themeColor="text1"/>
          <w:sz w:val="24"/>
          <w:szCs w:val="24"/>
          <w:shd w:val="clear" w:color="auto" w:fill="FFFFFF"/>
          <w:vertAlign w:val="superscript"/>
        </w:rPr>
        <w:t> </w:t>
      </w:r>
      <w:r w:rsidR="002C6E1E" w:rsidRPr="002C6E1E">
        <w:rPr>
          <w:rFonts w:ascii="Times New Roman" w:eastAsiaTheme="minorEastAsia" w:hAnsi="Times New Roman" w:cs="Times New Roman"/>
          <w:color w:val="000000" w:themeColor="text1"/>
          <w:sz w:val="24"/>
          <w:szCs w:val="24"/>
          <w:shd w:val="clear" w:color="auto" w:fill="FFFFFF"/>
        </w:rPr>
        <w:t>, </w:t>
      </w:r>
      <w:hyperlink r:id="rId19" w:history="1">
        <w:r w:rsidR="002C6E1E" w:rsidRPr="002C6E1E">
          <w:rPr>
            <w:rFonts w:ascii="Times New Roman" w:eastAsiaTheme="minorEastAsia" w:hAnsi="Times New Roman" w:cs="Times New Roman"/>
            <w:color w:val="000000" w:themeColor="text1"/>
            <w:sz w:val="24"/>
            <w:szCs w:val="24"/>
          </w:rPr>
          <w:t>Zheng-Qi Gan</w:t>
        </w:r>
      </w:hyperlink>
      <w:r w:rsidR="002C6E1E" w:rsidRPr="002C6E1E">
        <w:rPr>
          <w:rFonts w:ascii="Times New Roman" w:eastAsiaTheme="minorEastAsia" w:hAnsi="Times New Roman" w:cs="Times New Roman"/>
          <w:color w:val="000000" w:themeColor="text1"/>
          <w:sz w:val="24"/>
          <w:szCs w:val="24"/>
          <w:shd w:val="clear" w:color="auto" w:fill="FFFFFF"/>
          <w:vertAlign w:val="superscript"/>
        </w:rPr>
        <w:t> </w:t>
      </w:r>
      <w:r w:rsidR="002C6E1E" w:rsidRPr="002C6E1E">
        <w:rPr>
          <w:rFonts w:ascii="Times New Roman" w:eastAsiaTheme="minorEastAsia" w:hAnsi="Times New Roman" w:cs="Times New Roman"/>
          <w:color w:val="000000" w:themeColor="text1"/>
          <w:sz w:val="24"/>
          <w:szCs w:val="24"/>
          <w:shd w:val="clear" w:color="auto" w:fill="FFFFFF"/>
        </w:rPr>
        <w:t>, </w:t>
      </w:r>
      <w:hyperlink r:id="rId20" w:history="1">
        <w:r w:rsidR="002C6E1E" w:rsidRPr="002C6E1E">
          <w:rPr>
            <w:rFonts w:ascii="Times New Roman" w:eastAsiaTheme="minorEastAsia" w:hAnsi="Times New Roman" w:cs="Times New Roman"/>
            <w:color w:val="000000" w:themeColor="text1"/>
            <w:sz w:val="24"/>
            <w:szCs w:val="24"/>
          </w:rPr>
          <w:t>Li-Shu Fang</w:t>
        </w:r>
      </w:hyperlink>
      <w:r w:rsidR="002C6E1E" w:rsidRPr="002C6E1E">
        <w:rPr>
          <w:rFonts w:ascii="Times New Roman" w:eastAsiaTheme="minorEastAsia" w:hAnsi="Times New Roman" w:cs="Times New Roman"/>
          <w:color w:val="000000" w:themeColor="text1"/>
          <w:sz w:val="24"/>
          <w:szCs w:val="24"/>
          <w:shd w:val="clear" w:color="auto" w:fill="FFFFFF"/>
        </w:rPr>
        <w:t>.</w:t>
      </w:r>
      <w:r w:rsidR="002C6E1E" w:rsidRPr="002C6E1E">
        <w:rPr>
          <w:rFonts w:ascii="Times New Roman" w:eastAsia="Times New Roman" w:hAnsi="Times New Roman" w:cs="Times New Roman"/>
          <w:color w:val="000000" w:themeColor="text1"/>
          <w:kern w:val="36"/>
          <w:sz w:val="24"/>
          <w:szCs w:val="24"/>
        </w:rPr>
        <w:t xml:space="preserve"> </w:t>
      </w:r>
      <w:r w:rsidR="002C6E1E" w:rsidRPr="002C6E1E">
        <w:rPr>
          <w:rFonts w:ascii="Times New Roman" w:eastAsia="Times New Roman" w:hAnsi="Times New Roman" w:cs="Times New Roman"/>
          <w:color w:val="212121"/>
          <w:kern w:val="36"/>
          <w:sz w:val="24"/>
          <w:szCs w:val="24"/>
        </w:rPr>
        <w:t>Lower vitamin D levels are associated with depression in patients with gout.</w:t>
      </w:r>
      <w:r w:rsidR="002C6E1E" w:rsidRPr="002C6E1E">
        <w:rPr>
          <w:rFonts w:ascii="Times New Roman" w:eastAsia="Times New Roman" w:hAnsi="Times New Roman" w:cs="Times New Roman"/>
          <w:color w:val="5B616B"/>
          <w:sz w:val="24"/>
          <w:szCs w:val="24"/>
        </w:rPr>
        <w:t xml:space="preserve"> </w:t>
      </w:r>
      <w:r w:rsidR="002C6E1E" w:rsidRPr="002C6E1E">
        <w:rPr>
          <w:rFonts w:ascii="Times New Roman" w:eastAsia="Times New Roman" w:hAnsi="Times New Roman" w:cs="Times New Roman"/>
          <w:sz w:val="24"/>
          <w:szCs w:val="24"/>
        </w:rPr>
        <w:t>Neuropsychiatry Dis Treat. 2019 Jan 14; 15:227-231.</w:t>
      </w:r>
      <w:r w:rsidR="002C6E1E" w:rsidRPr="002C6E1E">
        <w:rPr>
          <w:rFonts w:ascii="Times New Roman" w:eastAsia="Times New Roman" w:hAnsi="Times New Roman" w:cs="Times New Roman"/>
          <w:sz w:val="24"/>
          <w:szCs w:val="24"/>
          <w:shd w:val="clear" w:color="auto" w:fill="FFFFFF"/>
        </w:rPr>
        <w:t> Doi: 10.2147/NDT. S193114. collection 2019.</w:t>
      </w:r>
    </w:p>
    <w:p w14:paraId="672C1711" w14:textId="77777777"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color w:val="000000" w:themeColor="text1"/>
          <w:sz w:val="24"/>
          <w:szCs w:val="24"/>
          <w:shd w:val="clear" w:color="auto" w:fill="FFFFFF"/>
        </w:rPr>
        <w:t xml:space="preserve"> </w:t>
      </w:r>
      <w:hyperlink r:id="rId21" w:history="1">
        <w:r w:rsidRPr="002C6E1E">
          <w:rPr>
            <w:rFonts w:ascii="Times New Roman" w:eastAsiaTheme="minorEastAsia" w:hAnsi="Times New Roman" w:cs="Times New Roman"/>
            <w:color w:val="000000" w:themeColor="text1"/>
            <w:sz w:val="24"/>
            <w:szCs w:val="24"/>
          </w:rPr>
          <w:t>Khalid El-Salem</w:t>
        </w:r>
      </w:hyperlink>
      <w:r w:rsidRPr="002C6E1E">
        <w:rPr>
          <w:rFonts w:ascii="Times New Roman" w:eastAsiaTheme="minorEastAsia" w:hAnsi="Times New Roman" w:cs="Times New Roman"/>
          <w:color w:val="000000" w:themeColor="text1"/>
          <w:sz w:val="24"/>
          <w:szCs w:val="24"/>
          <w:shd w:val="clear" w:color="auto" w:fill="FFFFFF"/>
          <w:vertAlign w:val="superscript"/>
        </w:rPr>
        <w:t> </w:t>
      </w:r>
      <w:r w:rsidRPr="002C6E1E">
        <w:rPr>
          <w:rFonts w:ascii="Times New Roman" w:eastAsiaTheme="minorEastAsia" w:hAnsi="Times New Roman" w:cs="Times New Roman"/>
          <w:color w:val="000000" w:themeColor="text1"/>
          <w:sz w:val="24"/>
          <w:szCs w:val="24"/>
          <w:shd w:val="clear" w:color="auto" w:fill="FFFFFF"/>
        </w:rPr>
        <w:t>, </w:t>
      </w:r>
      <w:hyperlink r:id="rId22" w:history="1">
        <w:r w:rsidRPr="002C6E1E">
          <w:rPr>
            <w:rFonts w:ascii="Times New Roman" w:eastAsiaTheme="minorEastAsia" w:hAnsi="Times New Roman" w:cs="Times New Roman"/>
            <w:color w:val="000000" w:themeColor="text1"/>
            <w:sz w:val="24"/>
            <w:szCs w:val="24"/>
          </w:rPr>
          <w:t>Hanan Khalil</w:t>
        </w:r>
      </w:hyperlink>
      <w:r w:rsidRPr="002C6E1E">
        <w:rPr>
          <w:rFonts w:ascii="Times New Roman" w:eastAsiaTheme="minorEastAsia" w:hAnsi="Times New Roman" w:cs="Times New Roman"/>
          <w:color w:val="000000" w:themeColor="text1"/>
          <w:sz w:val="24"/>
          <w:szCs w:val="24"/>
          <w:shd w:val="clear" w:color="auto" w:fill="FFFFFF"/>
          <w:vertAlign w:val="superscript"/>
        </w:rPr>
        <w:t> </w:t>
      </w:r>
      <w:r w:rsidRPr="002C6E1E">
        <w:rPr>
          <w:rFonts w:ascii="Times New Roman" w:eastAsiaTheme="minorEastAsia" w:hAnsi="Times New Roman" w:cs="Times New Roman"/>
          <w:color w:val="000000" w:themeColor="text1"/>
          <w:sz w:val="24"/>
          <w:szCs w:val="24"/>
          <w:shd w:val="clear" w:color="auto" w:fill="FFFFFF"/>
        </w:rPr>
        <w:t>, </w:t>
      </w:r>
      <w:proofErr w:type="spellStart"/>
      <w:r w:rsidR="00930F7F">
        <w:rPr>
          <w:rFonts w:ascii="Times New Roman" w:eastAsiaTheme="minorEastAsia" w:hAnsi="Times New Roman" w:cs="Times New Roman"/>
          <w:color w:val="000000" w:themeColor="text1"/>
          <w:sz w:val="24"/>
          <w:szCs w:val="24"/>
          <w:shd w:val="clear" w:color="auto" w:fill="FFFFFF"/>
        </w:rPr>
        <w:fldChar w:fldCharType="begin"/>
      </w:r>
      <w:r w:rsidR="00930F7F">
        <w:rPr>
          <w:rFonts w:ascii="Times New Roman" w:eastAsiaTheme="minorEastAsia" w:hAnsi="Times New Roman" w:cs="Times New Roman"/>
          <w:color w:val="000000" w:themeColor="text1"/>
          <w:sz w:val="24"/>
          <w:szCs w:val="24"/>
          <w:shd w:val="clear" w:color="auto" w:fill="FFFFFF"/>
        </w:rPr>
        <w:instrText xml:space="preserve"> HYPERLINK "https://pubmed.ncbi.nlm.nih.gov/?term=Al-Sharman+A&amp;cauthor_id=33422916" </w:instrText>
      </w:r>
      <w:r w:rsidR="00930F7F">
        <w:rPr>
          <w:rFonts w:ascii="Times New Roman" w:eastAsiaTheme="minorEastAsia" w:hAnsi="Times New Roman" w:cs="Times New Roman"/>
          <w:color w:val="000000" w:themeColor="text1"/>
          <w:sz w:val="24"/>
          <w:szCs w:val="24"/>
          <w:shd w:val="clear" w:color="auto" w:fill="FFFFFF"/>
        </w:rPr>
      </w:r>
      <w:r w:rsidR="00930F7F">
        <w:rPr>
          <w:rFonts w:ascii="Times New Roman" w:eastAsiaTheme="minorEastAsia" w:hAnsi="Times New Roman" w:cs="Times New Roman"/>
          <w:color w:val="000000" w:themeColor="text1"/>
          <w:sz w:val="24"/>
          <w:szCs w:val="24"/>
          <w:shd w:val="clear" w:color="auto" w:fill="FFFFFF"/>
        </w:rPr>
        <w:fldChar w:fldCharType="separate"/>
      </w:r>
      <w:r w:rsidRPr="002C6E1E">
        <w:rPr>
          <w:rFonts w:ascii="Times New Roman" w:eastAsiaTheme="minorEastAsia" w:hAnsi="Times New Roman" w:cs="Times New Roman"/>
          <w:color w:val="000000" w:themeColor="text1"/>
          <w:sz w:val="24"/>
          <w:szCs w:val="24"/>
          <w:shd w:val="clear" w:color="auto" w:fill="FFFFFF"/>
        </w:rPr>
        <w:t>Alham</w:t>
      </w:r>
      <w:proofErr w:type="spellEnd"/>
      <w:r w:rsidRPr="002C6E1E">
        <w:rPr>
          <w:rFonts w:ascii="Times New Roman" w:eastAsiaTheme="minorEastAsia" w:hAnsi="Times New Roman" w:cs="Times New Roman"/>
          <w:color w:val="000000" w:themeColor="text1"/>
          <w:sz w:val="24"/>
          <w:szCs w:val="24"/>
          <w:shd w:val="clear" w:color="auto" w:fill="FFFFFF"/>
        </w:rPr>
        <w:t xml:space="preserve"> Al-Sharman</w:t>
      </w:r>
      <w:r w:rsidR="00930F7F">
        <w:rPr>
          <w:rFonts w:ascii="Times New Roman" w:eastAsiaTheme="minorEastAsia" w:hAnsi="Times New Roman" w:cs="Times New Roman"/>
          <w:color w:val="000000" w:themeColor="text1"/>
          <w:sz w:val="24"/>
          <w:szCs w:val="24"/>
          <w:shd w:val="clear" w:color="auto" w:fill="FFFFFF"/>
        </w:rPr>
        <w:fldChar w:fldCharType="end"/>
      </w:r>
      <w:r w:rsidRPr="002C6E1E">
        <w:rPr>
          <w:rFonts w:ascii="Times New Roman" w:eastAsiaTheme="minorEastAsia" w:hAnsi="Times New Roman" w:cs="Times New Roman"/>
          <w:color w:val="000000" w:themeColor="text1"/>
          <w:sz w:val="24"/>
          <w:szCs w:val="24"/>
          <w:shd w:val="clear" w:color="auto" w:fill="FFFFFF"/>
          <w:vertAlign w:val="superscript"/>
        </w:rPr>
        <w:t> </w:t>
      </w:r>
      <w:r w:rsidRPr="002C6E1E">
        <w:rPr>
          <w:rFonts w:ascii="Times New Roman" w:eastAsiaTheme="minorEastAsia" w:hAnsi="Times New Roman" w:cs="Times New Roman"/>
          <w:color w:val="000000" w:themeColor="text1"/>
          <w:sz w:val="24"/>
          <w:szCs w:val="24"/>
          <w:shd w:val="clear" w:color="auto" w:fill="FFFFFF"/>
        </w:rPr>
        <w:t>, </w:t>
      </w:r>
      <w:hyperlink r:id="rId23" w:history="1">
        <w:r w:rsidRPr="002C6E1E">
          <w:rPr>
            <w:rFonts w:ascii="Times New Roman" w:eastAsiaTheme="minorEastAsia" w:hAnsi="Times New Roman" w:cs="Times New Roman"/>
            <w:color w:val="000000" w:themeColor="text1"/>
            <w:sz w:val="24"/>
            <w:szCs w:val="24"/>
          </w:rPr>
          <w:t>Abdel-Hameed Al-</w:t>
        </w:r>
        <w:proofErr w:type="spellStart"/>
        <w:r w:rsidRPr="002C6E1E">
          <w:rPr>
            <w:rFonts w:ascii="Times New Roman" w:eastAsiaTheme="minorEastAsia" w:hAnsi="Times New Roman" w:cs="Times New Roman"/>
            <w:color w:val="000000" w:themeColor="text1"/>
            <w:sz w:val="24"/>
            <w:szCs w:val="24"/>
          </w:rPr>
          <w:t>Mistarehi</w:t>
        </w:r>
        <w:proofErr w:type="spellEnd"/>
      </w:hyperlink>
      <w:r w:rsidRPr="002C6E1E">
        <w:rPr>
          <w:rFonts w:ascii="Times New Roman" w:eastAsiaTheme="minorEastAsia" w:hAnsi="Times New Roman" w:cs="Times New Roman"/>
          <w:color w:val="000000" w:themeColor="text1"/>
          <w:sz w:val="24"/>
          <w:szCs w:val="24"/>
          <w:shd w:val="clear" w:color="auto" w:fill="FFFFFF"/>
        </w:rPr>
        <w:t>.</w:t>
      </w:r>
      <w:r w:rsidRPr="002C6E1E">
        <w:rPr>
          <w:rFonts w:ascii="Times New Roman" w:eastAsia="Times New Roman" w:hAnsi="Times New Roman" w:cs="Times New Roman"/>
          <w:color w:val="000000" w:themeColor="text1"/>
          <w:kern w:val="36"/>
          <w:sz w:val="24"/>
          <w:szCs w:val="24"/>
        </w:rPr>
        <w:t xml:space="preserve"> </w:t>
      </w:r>
      <w:r w:rsidRPr="002C6E1E">
        <w:rPr>
          <w:rFonts w:ascii="Times New Roman" w:eastAsia="Times New Roman" w:hAnsi="Times New Roman" w:cs="Times New Roman"/>
          <w:color w:val="212121"/>
          <w:kern w:val="36"/>
          <w:sz w:val="24"/>
          <w:szCs w:val="24"/>
        </w:rPr>
        <w:t>Serum vitamin d inversely correlates with depression scores in people with multiple sclerosis.</w:t>
      </w:r>
      <w:r w:rsidRPr="002C6E1E">
        <w:rPr>
          <w:rFonts w:ascii="Times New Roman" w:eastAsia="Times New Roman" w:hAnsi="Times New Roman" w:cs="Times New Roman"/>
          <w:color w:val="5B616B"/>
          <w:sz w:val="24"/>
          <w:szCs w:val="24"/>
        </w:rPr>
        <w:t xml:space="preserve"> </w:t>
      </w:r>
      <w:proofErr w:type="spellStart"/>
      <w:r w:rsidRPr="002C6E1E">
        <w:rPr>
          <w:rFonts w:ascii="Times New Roman" w:eastAsia="Times New Roman" w:hAnsi="Times New Roman" w:cs="Times New Roman"/>
          <w:sz w:val="24"/>
          <w:szCs w:val="24"/>
        </w:rPr>
        <w:t>Mult</w:t>
      </w:r>
      <w:proofErr w:type="spellEnd"/>
      <w:r w:rsidRPr="002C6E1E">
        <w:rPr>
          <w:rFonts w:ascii="Times New Roman" w:eastAsia="Times New Roman" w:hAnsi="Times New Roman" w:cs="Times New Roman"/>
          <w:sz w:val="24"/>
          <w:szCs w:val="24"/>
        </w:rPr>
        <w:t xml:space="preserve"> </w:t>
      </w:r>
      <w:proofErr w:type="spellStart"/>
      <w:r w:rsidRPr="002C6E1E">
        <w:rPr>
          <w:rFonts w:ascii="Times New Roman" w:eastAsia="Times New Roman" w:hAnsi="Times New Roman" w:cs="Times New Roman"/>
          <w:sz w:val="24"/>
          <w:szCs w:val="24"/>
        </w:rPr>
        <w:t>Scler</w:t>
      </w:r>
      <w:proofErr w:type="spellEnd"/>
      <w:r w:rsidRPr="002C6E1E">
        <w:rPr>
          <w:rFonts w:ascii="Times New Roman" w:eastAsia="Times New Roman" w:hAnsi="Times New Roman" w:cs="Times New Roman"/>
          <w:sz w:val="24"/>
          <w:szCs w:val="24"/>
        </w:rPr>
        <w:t xml:space="preserve"> </w:t>
      </w:r>
      <w:proofErr w:type="spellStart"/>
      <w:r w:rsidRPr="002C6E1E">
        <w:rPr>
          <w:rFonts w:ascii="Times New Roman" w:eastAsia="Times New Roman" w:hAnsi="Times New Roman" w:cs="Times New Roman"/>
          <w:sz w:val="24"/>
          <w:szCs w:val="24"/>
        </w:rPr>
        <w:t>Relat</w:t>
      </w:r>
      <w:proofErr w:type="spellEnd"/>
      <w:r w:rsidRPr="002C6E1E">
        <w:rPr>
          <w:rFonts w:ascii="Times New Roman" w:eastAsia="Times New Roman" w:hAnsi="Times New Roman" w:cs="Times New Roman"/>
          <w:sz w:val="24"/>
          <w:szCs w:val="24"/>
        </w:rPr>
        <w:t xml:space="preserve"> Disorder 2021 Feb; 48:102732. </w:t>
      </w:r>
      <w:r w:rsidRPr="002C6E1E">
        <w:rPr>
          <w:rFonts w:ascii="Times New Roman" w:eastAsia="Times New Roman" w:hAnsi="Times New Roman" w:cs="Times New Roman"/>
          <w:sz w:val="24"/>
          <w:szCs w:val="24"/>
          <w:shd w:val="clear" w:color="auto" w:fill="FFFFFF"/>
        </w:rPr>
        <w:t>Doi: 10.1016/j.msard.2020.102732. </w:t>
      </w:r>
      <w:proofErr w:type="spellStart"/>
      <w:r w:rsidRPr="002C6E1E">
        <w:rPr>
          <w:rFonts w:ascii="Times New Roman" w:eastAsia="Times New Roman" w:hAnsi="Times New Roman" w:cs="Times New Roman"/>
          <w:sz w:val="24"/>
          <w:szCs w:val="24"/>
          <w:shd w:val="clear" w:color="auto" w:fill="FFFFFF"/>
        </w:rPr>
        <w:t>Epub</w:t>
      </w:r>
      <w:proofErr w:type="spellEnd"/>
      <w:r w:rsidRPr="002C6E1E">
        <w:rPr>
          <w:rFonts w:ascii="Times New Roman" w:eastAsia="Times New Roman" w:hAnsi="Times New Roman" w:cs="Times New Roman"/>
          <w:sz w:val="24"/>
          <w:szCs w:val="24"/>
          <w:shd w:val="clear" w:color="auto" w:fill="FFFFFF"/>
        </w:rPr>
        <w:t xml:space="preserve"> 2021 Jan 2</w:t>
      </w:r>
    </w:p>
    <w:p w14:paraId="217DDAA4" w14:textId="77777777"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lastRenderedPageBreak/>
        <w:t xml:space="preserve">Jonas BS, </w:t>
      </w:r>
      <w:proofErr w:type="spellStart"/>
      <w:r w:rsidRPr="002C6E1E">
        <w:rPr>
          <w:rFonts w:ascii="Times New Roman" w:eastAsiaTheme="minorEastAsia" w:hAnsi="Times New Roman" w:cs="Times New Roman"/>
          <w:sz w:val="24"/>
          <w:szCs w:val="24"/>
        </w:rPr>
        <w:t>Mussolino</w:t>
      </w:r>
      <w:proofErr w:type="spellEnd"/>
      <w:r w:rsidRPr="002C6E1E">
        <w:rPr>
          <w:rFonts w:ascii="Times New Roman" w:eastAsiaTheme="minorEastAsia" w:hAnsi="Times New Roman" w:cs="Times New Roman"/>
          <w:sz w:val="24"/>
          <w:szCs w:val="24"/>
        </w:rPr>
        <w:t xml:space="preserve"> ME. Symptoms of depression as a prospective risk factor for stroke. </w:t>
      </w:r>
      <w:proofErr w:type="spellStart"/>
      <w:r w:rsidRPr="002C6E1E">
        <w:rPr>
          <w:rFonts w:ascii="Times New Roman" w:eastAsiaTheme="minorEastAsia" w:hAnsi="Times New Roman" w:cs="Times New Roman"/>
          <w:sz w:val="24"/>
          <w:szCs w:val="24"/>
        </w:rPr>
        <w:t>Psychosom</w:t>
      </w:r>
      <w:proofErr w:type="spellEnd"/>
      <w:r w:rsidRPr="002C6E1E">
        <w:rPr>
          <w:rFonts w:ascii="Times New Roman" w:eastAsiaTheme="minorEastAsia" w:hAnsi="Times New Roman" w:cs="Times New Roman"/>
          <w:sz w:val="24"/>
          <w:szCs w:val="24"/>
        </w:rPr>
        <w:t xml:space="preserve"> Med. 2000; 62:463–71</w:t>
      </w:r>
    </w:p>
    <w:p w14:paraId="74399BE5" w14:textId="388B327A" w:rsidR="002C6E1E" w:rsidRPr="002C6E1E" w:rsidRDefault="00000000" w:rsidP="002C6E1E">
      <w:pPr>
        <w:numPr>
          <w:ilvl w:val="0"/>
          <w:numId w:val="2"/>
        </w:numPr>
        <w:spacing w:line="480" w:lineRule="auto"/>
        <w:contextualSpacing/>
        <w:jc w:val="both"/>
        <w:rPr>
          <w:rFonts w:ascii="Times New Roman" w:eastAsiaTheme="minorEastAsia" w:hAnsi="Times New Roman" w:cs="Times New Roman"/>
          <w:sz w:val="24"/>
          <w:szCs w:val="24"/>
        </w:rPr>
      </w:pPr>
      <w:hyperlink r:id="rId24" w:history="1">
        <w:proofErr w:type="spellStart"/>
        <w:r w:rsidR="002C6E1E" w:rsidRPr="002C6E1E">
          <w:rPr>
            <w:rFonts w:ascii="Times New Roman" w:eastAsiaTheme="minorEastAsia" w:hAnsi="Times New Roman" w:cs="Times New Roman"/>
            <w:color w:val="000000" w:themeColor="text1"/>
            <w:sz w:val="24"/>
            <w:szCs w:val="24"/>
          </w:rPr>
          <w:t>Sok</w:t>
        </w:r>
        <w:proofErr w:type="spellEnd"/>
        <w:r w:rsidR="002C6E1E" w:rsidRPr="002C6E1E">
          <w:rPr>
            <w:rFonts w:ascii="Times New Roman" w:eastAsiaTheme="minorEastAsia" w:hAnsi="Times New Roman" w:cs="Times New Roman"/>
            <w:color w:val="000000" w:themeColor="text1"/>
            <w:sz w:val="24"/>
            <w:szCs w:val="24"/>
          </w:rPr>
          <w:t xml:space="preserve"> </w:t>
        </w:r>
        <w:proofErr w:type="spellStart"/>
        <w:r w:rsidR="002C6E1E" w:rsidRPr="002C6E1E">
          <w:rPr>
            <w:rFonts w:ascii="Times New Roman" w:eastAsiaTheme="minorEastAsia" w:hAnsi="Times New Roman" w:cs="Times New Roman"/>
            <w:color w:val="000000" w:themeColor="text1"/>
            <w:sz w:val="24"/>
            <w:szCs w:val="24"/>
          </w:rPr>
          <w:t>Kuan</w:t>
        </w:r>
        <w:proofErr w:type="spellEnd"/>
        <w:r w:rsidR="002C6E1E" w:rsidRPr="002C6E1E">
          <w:rPr>
            <w:rFonts w:ascii="Times New Roman" w:eastAsiaTheme="minorEastAsia" w:hAnsi="Times New Roman" w:cs="Times New Roman"/>
            <w:color w:val="000000" w:themeColor="text1"/>
            <w:sz w:val="24"/>
            <w:szCs w:val="24"/>
          </w:rPr>
          <w:t xml:space="preserve"> Wong</w:t>
        </w:r>
      </w:hyperlink>
      <w:r w:rsidR="002C6E1E" w:rsidRPr="002C6E1E">
        <w:rPr>
          <w:rFonts w:ascii="Times New Roman" w:eastAsiaTheme="minorEastAsia" w:hAnsi="Times New Roman" w:cs="Times New Roman"/>
          <w:color w:val="000000" w:themeColor="text1"/>
          <w:sz w:val="24"/>
          <w:szCs w:val="24"/>
          <w:shd w:val="clear" w:color="auto" w:fill="FFFFFF"/>
          <w:vertAlign w:val="superscript"/>
        </w:rPr>
        <w:t> </w:t>
      </w:r>
      <w:r w:rsidR="002C6E1E" w:rsidRPr="002C6E1E">
        <w:rPr>
          <w:rFonts w:ascii="Times New Roman" w:eastAsiaTheme="minorEastAsia" w:hAnsi="Times New Roman" w:cs="Times New Roman"/>
          <w:color w:val="000000" w:themeColor="text1"/>
          <w:sz w:val="24"/>
          <w:szCs w:val="24"/>
          <w:shd w:val="clear" w:color="auto" w:fill="FFFFFF"/>
        </w:rPr>
        <w:t>, </w:t>
      </w:r>
      <w:proofErr w:type="spellStart"/>
      <w:r w:rsidR="00930F7F">
        <w:rPr>
          <w:rFonts w:ascii="Times New Roman" w:eastAsiaTheme="minorEastAsia" w:hAnsi="Times New Roman" w:cs="Times New Roman"/>
          <w:color w:val="000000" w:themeColor="text1"/>
          <w:sz w:val="24"/>
          <w:szCs w:val="24"/>
          <w:shd w:val="clear" w:color="auto" w:fill="FFFFFF"/>
        </w:rPr>
        <w:fldChar w:fldCharType="begin"/>
      </w:r>
      <w:r w:rsidR="00930F7F">
        <w:rPr>
          <w:rFonts w:ascii="Times New Roman" w:eastAsiaTheme="minorEastAsia" w:hAnsi="Times New Roman" w:cs="Times New Roman"/>
          <w:color w:val="000000" w:themeColor="text1"/>
          <w:sz w:val="24"/>
          <w:szCs w:val="24"/>
          <w:shd w:val="clear" w:color="auto" w:fill="FFFFFF"/>
        </w:rPr>
        <w:instrText xml:space="preserve"> HYPERLINK "https://pubmed.ncbi.nlm.nih.gov/?term=Chin+KY&amp;cauthor_id=28914205" </w:instrText>
      </w:r>
      <w:r w:rsidR="00930F7F">
        <w:rPr>
          <w:rFonts w:ascii="Times New Roman" w:eastAsiaTheme="minorEastAsia" w:hAnsi="Times New Roman" w:cs="Times New Roman"/>
          <w:color w:val="000000" w:themeColor="text1"/>
          <w:sz w:val="24"/>
          <w:szCs w:val="24"/>
          <w:shd w:val="clear" w:color="auto" w:fill="FFFFFF"/>
        </w:rPr>
      </w:r>
      <w:r w:rsidR="00930F7F">
        <w:rPr>
          <w:rFonts w:ascii="Times New Roman" w:eastAsiaTheme="minorEastAsia" w:hAnsi="Times New Roman" w:cs="Times New Roman"/>
          <w:color w:val="000000" w:themeColor="text1"/>
          <w:sz w:val="24"/>
          <w:szCs w:val="24"/>
          <w:shd w:val="clear" w:color="auto" w:fill="FFFFFF"/>
        </w:rPr>
        <w:fldChar w:fldCharType="separate"/>
      </w:r>
      <w:r w:rsidR="002C6E1E" w:rsidRPr="002C6E1E">
        <w:rPr>
          <w:rFonts w:ascii="Times New Roman" w:eastAsiaTheme="minorEastAsia" w:hAnsi="Times New Roman" w:cs="Times New Roman"/>
          <w:color w:val="000000" w:themeColor="text1"/>
          <w:sz w:val="24"/>
          <w:szCs w:val="24"/>
          <w:shd w:val="clear" w:color="auto" w:fill="FFFFFF"/>
        </w:rPr>
        <w:t>Kok</w:t>
      </w:r>
      <w:proofErr w:type="spellEnd"/>
      <w:r w:rsidR="002C6E1E" w:rsidRPr="002C6E1E">
        <w:rPr>
          <w:rFonts w:ascii="Times New Roman" w:eastAsiaTheme="minorEastAsia" w:hAnsi="Times New Roman" w:cs="Times New Roman"/>
          <w:color w:val="000000" w:themeColor="text1"/>
          <w:sz w:val="24"/>
          <w:szCs w:val="24"/>
          <w:shd w:val="clear" w:color="auto" w:fill="FFFFFF"/>
        </w:rPr>
        <w:t>-Yong Chin</w:t>
      </w:r>
      <w:r w:rsidR="00930F7F">
        <w:rPr>
          <w:rFonts w:ascii="Times New Roman" w:eastAsiaTheme="minorEastAsia" w:hAnsi="Times New Roman" w:cs="Times New Roman"/>
          <w:color w:val="000000" w:themeColor="text1"/>
          <w:sz w:val="24"/>
          <w:szCs w:val="24"/>
          <w:shd w:val="clear" w:color="auto" w:fill="FFFFFF"/>
        </w:rPr>
        <w:fldChar w:fldCharType="end"/>
      </w:r>
      <w:r w:rsidR="002C6E1E" w:rsidRPr="002C6E1E">
        <w:rPr>
          <w:rFonts w:ascii="Times New Roman" w:eastAsiaTheme="minorEastAsia" w:hAnsi="Times New Roman" w:cs="Times New Roman"/>
          <w:color w:val="000000" w:themeColor="text1"/>
          <w:sz w:val="24"/>
          <w:szCs w:val="24"/>
          <w:shd w:val="clear" w:color="auto" w:fill="FFFFFF"/>
          <w:vertAlign w:val="superscript"/>
        </w:rPr>
        <w:t> </w:t>
      </w:r>
      <w:r w:rsidR="002C6E1E" w:rsidRPr="002C6E1E">
        <w:rPr>
          <w:rFonts w:ascii="Times New Roman" w:eastAsiaTheme="minorEastAsia" w:hAnsi="Times New Roman" w:cs="Times New Roman"/>
          <w:color w:val="000000" w:themeColor="text1"/>
          <w:sz w:val="24"/>
          <w:szCs w:val="24"/>
          <w:shd w:val="clear" w:color="auto" w:fill="FFFFFF"/>
        </w:rPr>
        <w:t>, </w:t>
      </w:r>
      <w:proofErr w:type="spellStart"/>
      <w:r w:rsidR="00930F7F">
        <w:rPr>
          <w:rFonts w:ascii="Times New Roman" w:eastAsiaTheme="minorEastAsia" w:hAnsi="Times New Roman" w:cs="Times New Roman"/>
          <w:color w:val="000000" w:themeColor="text1"/>
          <w:sz w:val="24"/>
          <w:szCs w:val="24"/>
          <w:shd w:val="clear" w:color="auto" w:fill="FFFFFF"/>
        </w:rPr>
        <w:fldChar w:fldCharType="begin"/>
      </w:r>
      <w:r w:rsidR="00930F7F">
        <w:rPr>
          <w:rFonts w:ascii="Times New Roman" w:eastAsiaTheme="minorEastAsia" w:hAnsi="Times New Roman" w:cs="Times New Roman"/>
          <w:color w:val="000000" w:themeColor="text1"/>
          <w:sz w:val="24"/>
          <w:szCs w:val="24"/>
          <w:shd w:val="clear" w:color="auto" w:fill="FFFFFF"/>
        </w:rPr>
        <w:instrText xml:space="preserve"> HYPERLINK "https://pubmed.ncbi.nlm.nih.gov/?term=Ima-Nirwana+S&amp;cauthor_id=28914205" </w:instrText>
      </w:r>
      <w:r w:rsidR="00930F7F">
        <w:rPr>
          <w:rFonts w:ascii="Times New Roman" w:eastAsiaTheme="minorEastAsia" w:hAnsi="Times New Roman" w:cs="Times New Roman"/>
          <w:color w:val="000000" w:themeColor="text1"/>
          <w:sz w:val="24"/>
          <w:szCs w:val="24"/>
          <w:shd w:val="clear" w:color="auto" w:fill="FFFFFF"/>
        </w:rPr>
      </w:r>
      <w:r w:rsidR="00930F7F">
        <w:rPr>
          <w:rFonts w:ascii="Times New Roman" w:eastAsiaTheme="minorEastAsia" w:hAnsi="Times New Roman" w:cs="Times New Roman"/>
          <w:color w:val="000000" w:themeColor="text1"/>
          <w:sz w:val="24"/>
          <w:szCs w:val="24"/>
          <w:shd w:val="clear" w:color="auto" w:fill="FFFFFF"/>
        </w:rPr>
        <w:fldChar w:fldCharType="separate"/>
      </w:r>
      <w:r w:rsidR="002C6E1E" w:rsidRPr="002C6E1E">
        <w:rPr>
          <w:rFonts w:ascii="Times New Roman" w:eastAsiaTheme="minorEastAsia" w:hAnsi="Times New Roman" w:cs="Times New Roman"/>
          <w:color w:val="000000" w:themeColor="text1"/>
          <w:sz w:val="24"/>
          <w:szCs w:val="24"/>
          <w:shd w:val="clear" w:color="auto" w:fill="FFFFFF"/>
        </w:rPr>
        <w:t>Soelaiman</w:t>
      </w:r>
      <w:proofErr w:type="spellEnd"/>
      <w:r w:rsidR="002C6E1E" w:rsidRPr="002C6E1E">
        <w:rPr>
          <w:rFonts w:ascii="Times New Roman" w:eastAsiaTheme="minorEastAsia" w:hAnsi="Times New Roman" w:cs="Times New Roman"/>
          <w:color w:val="000000" w:themeColor="text1"/>
          <w:sz w:val="24"/>
          <w:szCs w:val="24"/>
          <w:shd w:val="clear" w:color="auto" w:fill="FFFFFF"/>
        </w:rPr>
        <w:t xml:space="preserve"> Ima-</w:t>
      </w:r>
      <w:proofErr w:type="spellStart"/>
      <w:r w:rsidR="002C6E1E" w:rsidRPr="002C6E1E">
        <w:rPr>
          <w:rFonts w:ascii="Times New Roman" w:eastAsiaTheme="minorEastAsia" w:hAnsi="Times New Roman" w:cs="Times New Roman"/>
          <w:color w:val="000000" w:themeColor="text1"/>
          <w:sz w:val="24"/>
          <w:szCs w:val="24"/>
          <w:shd w:val="clear" w:color="auto" w:fill="FFFFFF"/>
        </w:rPr>
        <w:t>Nirwana</w:t>
      </w:r>
      <w:proofErr w:type="spellEnd"/>
      <w:r w:rsidR="00930F7F">
        <w:rPr>
          <w:rFonts w:ascii="Times New Roman" w:eastAsiaTheme="minorEastAsia" w:hAnsi="Times New Roman" w:cs="Times New Roman"/>
          <w:color w:val="000000" w:themeColor="text1"/>
          <w:sz w:val="24"/>
          <w:szCs w:val="24"/>
          <w:shd w:val="clear" w:color="auto" w:fill="FFFFFF"/>
        </w:rPr>
        <w:fldChar w:fldCharType="end"/>
      </w:r>
      <w:r w:rsidR="004B54E6">
        <w:rPr>
          <w:rFonts w:ascii="Times New Roman" w:eastAsiaTheme="minorEastAsia" w:hAnsi="Times New Roman" w:cs="Times New Roman"/>
          <w:color w:val="000000" w:themeColor="text1"/>
          <w:sz w:val="24"/>
          <w:szCs w:val="24"/>
          <w:shd w:val="clear" w:color="auto" w:fill="FFFFFF"/>
        </w:rPr>
        <w:t>.</w:t>
      </w:r>
      <w:r w:rsidR="002C6E1E" w:rsidRPr="002C6E1E">
        <w:rPr>
          <w:rFonts w:ascii="Times New Roman" w:eastAsiaTheme="minorEastAsia" w:hAnsi="Times New Roman" w:cs="Times New Roman"/>
          <w:color w:val="000000" w:themeColor="text1"/>
          <w:sz w:val="24"/>
          <w:szCs w:val="24"/>
          <w:shd w:val="clear" w:color="auto" w:fill="FFFFFF"/>
          <w:vertAlign w:val="superscript"/>
        </w:rPr>
        <w:t> </w:t>
      </w:r>
      <w:r w:rsidR="002C6E1E" w:rsidRPr="002C6E1E">
        <w:rPr>
          <w:rFonts w:ascii="Times New Roman" w:eastAsia="Times New Roman" w:hAnsi="Times New Roman" w:cs="Times New Roman"/>
          <w:color w:val="212121"/>
          <w:kern w:val="36"/>
          <w:sz w:val="24"/>
          <w:szCs w:val="24"/>
        </w:rPr>
        <w:t xml:space="preserve">Vitamin D and Depression: </w:t>
      </w:r>
      <w:r w:rsidR="002C6E1E" w:rsidRPr="002C6E1E">
        <w:rPr>
          <w:rFonts w:ascii="Times New Roman" w:eastAsia="Times New Roman" w:hAnsi="Times New Roman" w:cs="Times New Roman"/>
          <w:kern w:val="36"/>
          <w:sz w:val="24"/>
          <w:szCs w:val="24"/>
        </w:rPr>
        <w:t xml:space="preserve">The Evidence from an Indirect Clue to Treatment Strategy. </w:t>
      </w:r>
      <w:proofErr w:type="spellStart"/>
      <w:r w:rsidR="002C6E1E" w:rsidRPr="002C6E1E">
        <w:rPr>
          <w:rFonts w:ascii="Times New Roman" w:eastAsia="Times New Roman" w:hAnsi="Times New Roman" w:cs="Times New Roman"/>
          <w:sz w:val="24"/>
          <w:szCs w:val="24"/>
        </w:rPr>
        <w:t>Curr</w:t>
      </w:r>
      <w:proofErr w:type="spellEnd"/>
      <w:r w:rsidR="002C6E1E" w:rsidRPr="002C6E1E">
        <w:rPr>
          <w:rFonts w:ascii="Times New Roman" w:eastAsia="Times New Roman" w:hAnsi="Times New Roman" w:cs="Times New Roman"/>
          <w:sz w:val="24"/>
          <w:szCs w:val="24"/>
        </w:rPr>
        <w:t xml:space="preserve"> Drug Targets. 2018;19(8): 888-897.doi: 10.2174/1389450118666170913161030.</w:t>
      </w:r>
    </w:p>
    <w:p w14:paraId="611E839F" w14:textId="58C7BB98"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proofErr w:type="spellStart"/>
      <w:r w:rsidRPr="002C6E1E">
        <w:rPr>
          <w:rFonts w:ascii="Times New Roman" w:eastAsiaTheme="minorEastAsia" w:hAnsi="Times New Roman" w:cs="Times New Roman"/>
          <w:color w:val="333333"/>
          <w:sz w:val="24"/>
          <w:szCs w:val="24"/>
          <w:bdr w:val="none" w:sz="0" w:space="0" w:color="auto" w:frame="1"/>
          <w:shd w:val="clear" w:color="auto" w:fill="FFFFFF"/>
        </w:rPr>
        <w:t>Eyles</w:t>
      </w:r>
      <w:proofErr w:type="spellEnd"/>
      <w:r w:rsidRPr="002C6E1E">
        <w:rPr>
          <w:rFonts w:ascii="Times New Roman" w:eastAsiaTheme="minorEastAsia" w:hAnsi="Times New Roman" w:cs="Times New Roman"/>
          <w:color w:val="333333"/>
          <w:sz w:val="24"/>
          <w:szCs w:val="24"/>
          <w:bdr w:val="none" w:sz="0" w:space="0" w:color="auto" w:frame="1"/>
          <w:shd w:val="clear" w:color="auto" w:fill="FFFFFF"/>
        </w:rPr>
        <w:t>, DW</w:t>
      </w:r>
      <w:r w:rsidR="00C57A5F">
        <w:rPr>
          <w:rFonts w:ascii="Times New Roman" w:eastAsiaTheme="minorEastAsia" w:hAnsi="Times New Roman" w:cs="Times New Roman"/>
          <w:color w:val="333333"/>
          <w:sz w:val="24"/>
          <w:szCs w:val="24"/>
          <w:bdr w:val="none" w:sz="0" w:space="0" w:color="auto" w:frame="1"/>
          <w:shd w:val="clear" w:color="auto" w:fill="FFFFFF"/>
        </w:rPr>
        <w:t>.</w:t>
      </w:r>
      <w:r w:rsidRPr="002C6E1E">
        <w:rPr>
          <w:rFonts w:ascii="Times New Roman" w:eastAsiaTheme="minorEastAsia" w:hAnsi="Times New Roman" w:cs="Times New Roman"/>
          <w:color w:val="333333"/>
          <w:sz w:val="24"/>
          <w:szCs w:val="24"/>
          <w:shd w:val="clear" w:color="auto" w:fill="FFFFFF"/>
        </w:rPr>
        <w:t>, </w:t>
      </w:r>
      <w:r w:rsidRPr="002C6E1E">
        <w:rPr>
          <w:rFonts w:ascii="Times New Roman" w:eastAsiaTheme="minorEastAsia" w:hAnsi="Times New Roman" w:cs="Times New Roman"/>
          <w:color w:val="333333"/>
          <w:sz w:val="24"/>
          <w:szCs w:val="24"/>
          <w:bdr w:val="none" w:sz="0" w:space="0" w:color="auto" w:frame="1"/>
          <w:shd w:val="clear" w:color="auto" w:fill="FFFFFF"/>
        </w:rPr>
        <w:t>Smith, S</w:t>
      </w:r>
      <w:r w:rsidR="00C57A5F">
        <w:rPr>
          <w:rFonts w:ascii="Times New Roman" w:eastAsiaTheme="minorEastAsia" w:hAnsi="Times New Roman" w:cs="Times New Roman"/>
          <w:color w:val="333333"/>
          <w:sz w:val="24"/>
          <w:szCs w:val="24"/>
          <w:bdr w:val="none" w:sz="0" w:space="0" w:color="auto" w:frame="1"/>
          <w:shd w:val="clear" w:color="auto" w:fill="FFFFFF"/>
        </w:rPr>
        <w:t>.</w:t>
      </w:r>
      <w:r w:rsidRPr="002C6E1E">
        <w:rPr>
          <w:rFonts w:ascii="Times New Roman" w:eastAsiaTheme="minorEastAsia" w:hAnsi="Times New Roman" w:cs="Times New Roman"/>
          <w:color w:val="333333"/>
          <w:sz w:val="24"/>
          <w:szCs w:val="24"/>
          <w:shd w:val="clear" w:color="auto" w:fill="FFFFFF"/>
        </w:rPr>
        <w:t>, </w:t>
      </w:r>
      <w:proofErr w:type="spellStart"/>
      <w:r w:rsidRPr="002C6E1E">
        <w:rPr>
          <w:rFonts w:ascii="Times New Roman" w:eastAsiaTheme="minorEastAsia" w:hAnsi="Times New Roman" w:cs="Times New Roman"/>
          <w:color w:val="333333"/>
          <w:sz w:val="24"/>
          <w:szCs w:val="24"/>
          <w:bdr w:val="none" w:sz="0" w:space="0" w:color="auto" w:frame="1"/>
          <w:shd w:val="clear" w:color="auto" w:fill="FFFFFF"/>
        </w:rPr>
        <w:t>Kinobe</w:t>
      </w:r>
      <w:proofErr w:type="spellEnd"/>
      <w:r w:rsidRPr="002C6E1E">
        <w:rPr>
          <w:rFonts w:ascii="Times New Roman" w:eastAsiaTheme="minorEastAsia" w:hAnsi="Times New Roman" w:cs="Times New Roman"/>
          <w:color w:val="333333"/>
          <w:sz w:val="24"/>
          <w:szCs w:val="24"/>
          <w:bdr w:val="none" w:sz="0" w:space="0" w:color="auto" w:frame="1"/>
          <w:shd w:val="clear" w:color="auto" w:fill="FFFFFF"/>
        </w:rPr>
        <w:t>, R</w:t>
      </w:r>
      <w:r w:rsidR="00C57A5F">
        <w:rPr>
          <w:rFonts w:ascii="Times New Roman" w:eastAsiaTheme="minorEastAsia" w:hAnsi="Times New Roman" w:cs="Times New Roman"/>
          <w:color w:val="333333"/>
          <w:sz w:val="24"/>
          <w:szCs w:val="24"/>
          <w:bdr w:val="none" w:sz="0" w:space="0" w:color="auto" w:frame="1"/>
          <w:shd w:val="clear" w:color="auto" w:fill="FFFFFF"/>
        </w:rPr>
        <w:t>.</w:t>
      </w:r>
      <w:r w:rsidRPr="002C6E1E">
        <w:rPr>
          <w:rFonts w:ascii="Times New Roman" w:eastAsiaTheme="minorEastAsia" w:hAnsi="Times New Roman" w:cs="Times New Roman"/>
          <w:color w:val="333333"/>
          <w:sz w:val="24"/>
          <w:szCs w:val="24"/>
          <w:shd w:val="clear" w:color="auto" w:fill="FFFFFF"/>
        </w:rPr>
        <w:t>, </w:t>
      </w:r>
      <w:proofErr w:type="spellStart"/>
      <w:r w:rsidRPr="002C6E1E">
        <w:rPr>
          <w:rFonts w:ascii="Times New Roman" w:eastAsiaTheme="minorEastAsia" w:hAnsi="Times New Roman" w:cs="Times New Roman"/>
          <w:color w:val="333333"/>
          <w:sz w:val="24"/>
          <w:szCs w:val="24"/>
          <w:bdr w:val="none" w:sz="0" w:space="0" w:color="auto" w:frame="1"/>
          <w:shd w:val="clear" w:color="auto" w:fill="FFFFFF"/>
        </w:rPr>
        <w:t>Hewison</w:t>
      </w:r>
      <w:proofErr w:type="spellEnd"/>
      <w:r w:rsidRPr="002C6E1E">
        <w:rPr>
          <w:rFonts w:ascii="Times New Roman" w:eastAsiaTheme="minorEastAsia" w:hAnsi="Times New Roman" w:cs="Times New Roman"/>
          <w:color w:val="333333"/>
          <w:sz w:val="24"/>
          <w:szCs w:val="24"/>
          <w:bdr w:val="none" w:sz="0" w:space="0" w:color="auto" w:frame="1"/>
          <w:shd w:val="clear" w:color="auto" w:fill="FFFFFF"/>
        </w:rPr>
        <w:t>, M</w:t>
      </w:r>
      <w:r w:rsidR="00C57A5F">
        <w:rPr>
          <w:rFonts w:ascii="Times New Roman" w:eastAsiaTheme="minorEastAsia" w:hAnsi="Times New Roman" w:cs="Times New Roman"/>
          <w:color w:val="333333"/>
          <w:sz w:val="24"/>
          <w:szCs w:val="24"/>
          <w:bdr w:val="none" w:sz="0" w:space="0" w:color="auto" w:frame="1"/>
          <w:shd w:val="clear" w:color="auto" w:fill="FFFFFF"/>
        </w:rPr>
        <w:t>.</w:t>
      </w:r>
      <w:r w:rsidRPr="002C6E1E">
        <w:rPr>
          <w:rFonts w:ascii="Times New Roman" w:eastAsiaTheme="minorEastAsia" w:hAnsi="Times New Roman" w:cs="Times New Roman"/>
          <w:color w:val="333333"/>
          <w:sz w:val="24"/>
          <w:szCs w:val="24"/>
          <w:shd w:val="clear" w:color="auto" w:fill="FFFFFF"/>
        </w:rPr>
        <w:t>, </w:t>
      </w:r>
      <w:r w:rsidRPr="002C6E1E">
        <w:rPr>
          <w:rFonts w:ascii="Times New Roman" w:eastAsiaTheme="minorEastAsia" w:hAnsi="Times New Roman" w:cs="Times New Roman"/>
          <w:color w:val="333333"/>
          <w:sz w:val="24"/>
          <w:szCs w:val="24"/>
          <w:bdr w:val="none" w:sz="0" w:space="0" w:color="auto" w:frame="1"/>
          <w:shd w:val="clear" w:color="auto" w:fill="FFFFFF"/>
        </w:rPr>
        <w:t>McGrath, JJ</w:t>
      </w:r>
      <w:r w:rsidRPr="002C6E1E">
        <w:rPr>
          <w:rFonts w:ascii="Times New Roman" w:eastAsiaTheme="minorEastAsia" w:hAnsi="Times New Roman" w:cs="Times New Roman"/>
          <w:color w:val="333333"/>
          <w:sz w:val="24"/>
          <w:szCs w:val="24"/>
          <w:shd w:val="clear" w:color="auto" w:fill="FFFFFF"/>
        </w:rPr>
        <w:t>.</w:t>
      </w:r>
      <w:r w:rsidR="00143737">
        <w:rPr>
          <w:rFonts w:ascii="Times New Roman" w:eastAsiaTheme="minorEastAsia" w:hAnsi="Times New Roman" w:cs="Times New Roman"/>
          <w:color w:val="333333"/>
          <w:sz w:val="24"/>
          <w:szCs w:val="24"/>
          <w:shd w:val="clear" w:color="auto" w:fill="FFFFFF"/>
        </w:rPr>
        <w:t xml:space="preserve"> </w:t>
      </w:r>
      <w:r w:rsidRPr="002C6E1E">
        <w:rPr>
          <w:rFonts w:ascii="Times New Roman" w:eastAsiaTheme="minorEastAsia" w:hAnsi="Times New Roman" w:cs="Times New Roman"/>
          <w:color w:val="333333"/>
          <w:sz w:val="24"/>
          <w:szCs w:val="24"/>
          <w:shd w:val="clear" w:color="auto" w:fill="FFFFFF"/>
        </w:rPr>
        <w:t> </w:t>
      </w:r>
      <w:r w:rsidRPr="002C6E1E">
        <w:rPr>
          <w:rFonts w:ascii="Times New Roman" w:eastAsiaTheme="minorEastAsia" w:hAnsi="Times New Roman" w:cs="Times New Roman"/>
          <w:color w:val="333333"/>
          <w:sz w:val="24"/>
          <w:szCs w:val="24"/>
          <w:bdr w:val="none" w:sz="0" w:space="0" w:color="auto" w:frame="1"/>
          <w:shd w:val="clear" w:color="auto" w:fill="FFFFFF"/>
        </w:rPr>
        <w:t>Distribution of the vitamin D receptor and 1 alpha-hydroxylase in human brain</w:t>
      </w:r>
      <w:r w:rsidRPr="002C6E1E">
        <w:rPr>
          <w:rFonts w:ascii="Times New Roman" w:eastAsiaTheme="minorEastAsia" w:hAnsi="Times New Roman" w:cs="Times New Roman"/>
          <w:color w:val="333333"/>
          <w:sz w:val="24"/>
          <w:szCs w:val="24"/>
          <w:shd w:val="clear" w:color="auto" w:fill="FFFFFF"/>
        </w:rPr>
        <w:t>. </w:t>
      </w:r>
      <w:r w:rsidRPr="002C6E1E">
        <w:rPr>
          <w:rFonts w:ascii="Times New Roman" w:eastAsiaTheme="minorEastAsia" w:hAnsi="Times New Roman" w:cs="Times New Roman"/>
          <w:color w:val="333333"/>
          <w:sz w:val="24"/>
          <w:szCs w:val="24"/>
          <w:bdr w:val="none" w:sz="0" w:space="0" w:color="auto" w:frame="1"/>
          <w:shd w:val="clear" w:color="auto" w:fill="FFFFFF"/>
        </w:rPr>
        <w:t xml:space="preserve">J Chem </w:t>
      </w:r>
      <w:proofErr w:type="spellStart"/>
      <w:r w:rsidRPr="002C6E1E">
        <w:rPr>
          <w:rFonts w:ascii="Times New Roman" w:eastAsiaTheme="minorEastAsia" w:hAnsi="Times New Roman" w:cs="Times New Roman"/>
          <w:color w:val="333333"/>
          <w:sz w:val="24"/>
          <w:szCs w:val="24"/>
          <w:bdr w:val="none" w:sz="0" w:space="0" w:color="auto" w:frame="1"/>
          <w:shd w:val="clear" w:color="auto" w:fill="FFFFFF"/>
        </w:rPr>
        <w:t>Neuroanat</w:t>
      </w:r>
      <w:proofErr w:type="spellEnd"/>
      <w:r w:rsidRPr="002C6E1E">
        <w:rPr>
          <w:rFonts w:ascii="Times New Roman" w:eastAsiaTheme="minorEastAsia" w:hAnsi="Times New Roman" w:cs="Times New Roman"/>
          <w:color w:val="333333"/>
          <w:sz w:val="24"/>
          <w:szCs w:val="24"/>
          <w:shd w:val="clear" w:color="auto" w:fill="FFFFFF"/>
        </w:rPr>
        <w:t> </w:t>
      </w:r>
      <w:r w:rsidRPr="002C6E1E">
        <w:rPr>
          <w:rFonts w:ascii="Times New Roman" w:eastAsiaTheme="minorEastAsia" w:hAnsi="Times New Roman" w:cs="Times New Roman"/>
          <w:color w:val="333333"/>
          <w:sz w:val="24"/>
          <w:szCs w:val="24"/>
          <w:bdr w:val="none" w:sz="0" w:space="0" w:color="auto" w:frame="1"/>
          <w:shd w:val="clear" w:color="auto" w:fill="FFFFFF"/>
        </w:rPr>
        <w:t>2005</w:t>
      </w:r>
      <w:r w:rsidRPr="002C6E1E">
        <w:rPr>
          <w:rFonts w:ascii="Times New Roman" w:eastAsiaTheme="minorEastAsia" w:hAnsi="Times New Roman" w:cs="Times New Roman"/>
          <w:color w:val="333333"/>
          <w:sz w:val="24"/>
          <w:szCs w:val="24"/>
          <w:shd w:val="clear" w:color="auto" w:fill="FFFFFF"/>
        </w:rPr>
        <w:t>; </w:t>
      </w:r>
      <w:r w:rsidRPr="002C6E1E">
        <w:rPr>
          <w:rFonts w:ascii="Times New Roman" w:eastAsiaTheme="minorEastAsia" w:hAnsi="Times New Roman" w:cs="Times New Roman"/>
          <w:color w:val="333333"/>
          <w:sz w:val="24"/>
          <w:szCs w:val="24"/>
          <w:bdr w:val="none" w:sz="0" w:space="0" w:color="auto" w:frame="1"/>
          <w:shd w:val="clear" w:color="auto" w:fill="FFFFFF"/>
        </w:rPr>
        <w:t>29</w:t>
      </w:r>
      <w:r w:rsidRPr="002C6E1E">
        <w:rPr>
          <w:rFonts w:ascii="Times New Roman" w:eastAsiaTheme="minorEastAsia" w:hAnsi="Times New Roman" w:cs="Times New Roman"/>
          <w:color w:val="333333"/>
          <w:sz w:val="24"/>
          <w:szCs w:val="24"/>
          <w:shd w:val="clear" w:color="auto" w:fill="FFFFFF"/>
        </w:rPr>
        <w:t>: </w:t>
      </w:r>
      <w:r w:rsidRPr="002C6E1E">
        <w:rPr>
          <w:rFonts w:ascii="Times New Roman" w:eastAsiaTheme="minorEastAsia" w:hAnsi="Times New Roman" w:cs="Times New Roman"/>
          <w:color w:val="333333"/>
          <w:sz w:val="24"/>
          <w:szCs w:val="24"/>
          <w:bdr w:val="none" w:sz="0" w:space="0" w:color="auto" w:frame="1"/>
          <w:shd w:val="clear" w:color="auto" w:fill="FFFFFF"/>
        </w:rPr>
        <w:t>21</w:t>
      </w:r>
      <w:r w:rsidRPr="002C6E1E">
        <w:rPr>
          <w:rFonts w:ascii="Times New Roman" w:eastAsiaTheme="minorEastAsia" w:hAnsi="Times New Roman" w:cs="Times New Roman"/>
          <w:color w:val="333333"/>
          <w:sz w:val="24"/>
          <w:szCs w:val="24"/>
          <w:shd w:val="clear" w:color="auto" w:fill="FFFFFF"/>
        </w:rPr>
        <w:t>–</w:t>
      </w:r>
      <w:r w:rsidRPr="002C6E1E">
        <w:rPr>
          <w:rFonts w:ascii="Times New Roman" w:eastAsiaTheme="minorEastAsia" w:hAnsi="Times New Roman" w:cs="Times New Roman"/>
          <w:color w:val="333333"/>
          <w:sz w:val="24"/>
          <w:szCs w:val="24"/>
          <w:bdr w:val="none" w:sz="0" w:space="0" w:color="auto" w:frame="1"/>
          <w:shd w:val="clear" w:color="auto" w:fill="FFFFFF"/>
        </w:rPr>
        <w:t>30</w:t>
      </w:r>
      <w:r w:rsidRPr="002C6E1E">
        <w:rPr>
          <w:rFonts w:ascii="Times New Roman" w:eastAsiaTheme="minorEastAsia" w:hAnsi="Times New Roman" w:cs="Times New Roman"/>
          <w:color w:val="333333"/>
          <w:sz w:val="24"/>
          <w:szCs w:val="24"/>
          <w:shd w:val="clear" w:color="auto" w:fill="FFFFFF"/>
        </w:rPr>
        <w:t>.</w:t>
      </w:r>
      <w:hyperlink r:id="rId25" w:tgtFrame="_blank" w:history="1">
        <w:r w:rsidRPr="002C6E1E">
          <w:rPr>
            <w:rFonts w:ascii="Times New Roman" w:eastAsiaTheme="minorEastAsia" w:hAnsi="Times New Roman" w:cs="Times New Roman"/>
            <w:color w:val="333333"/>
            <w:sz w:val="24"/>
            <w:szCs w:val="24"/>
            <w:bdr w:val="none" w:sz="0" w:space="0" w:color="auto" w:frame="1"/>
            <w:shd w:val="clear" w:color="auto" w:fill="FFFFFF"/>
          </w:rPr>
          <w:t>C</w:t>
        </w:r>
      </w:hyperlink>
    </w:p>
    <w:p w14:paraId="6AAC4619" w14:textId="77777777"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proofErr w:type="spellStart"/>
      <w:r w:rsidRPr="002C6E1E">
        <w:rPr>
          <w:rFonts w:ascii="Times New Roman" w:eastAsia="AdvOT5843c571" w:hAnsi="Times New Roman" w:cs="Times New Roman"/>
          <w:color w:val="000000"/>
          <w:sz w:val="24"/>
          <w:szCs w:val="24"/>
          <w:lang w:val="en-IN" w:eastAsia="zh-CN" w:bidi="ar"/>
        </w:rPr>
        <w:t>Aletaha</w:t>
      </w:r>
      <w:proofErr w:type="spellEnd"/>
      <w:r w:rsidRPr="002C6E1E">
        <w:rPr>
          <w:rFonts w:ascii="Times New Roman" w:eastAsia="AdvOT5843c571" w:hAnsi="Times New Roman" w:cs="Times New Roman"/>
          <w:color w:val="000000"/>
          <w:sz w:val="24"/>
          <w:szCs w:val="24"/>
          <w:lang w:val="en-IN" w:eastAsia="zh-CN" w:bidi="ar"/>
        </w:rPr>
        <w:t xml:space="preserve"> D et al: ACR/EULAR 2010 Rheumatoid arthritis classification criteria Arthritis </w:t>
      </w:r>
      <w:proofErr w:type="spellStart"/>
      <w:r w:rsidRPr="002C6E1E">
        <w:rPr>
          <w:rFonts w:ascii="Times New Roman" w:eastAsia="AdvOT5843c571" w:hAnsi="Times New Roman" w:cs="Times New Roman"/>
          <w:color w:val="000000"/>
          <w:sz w:val="24"/>
          <w:szCs w:val="24"/>
          <w:lang w:val="en-IN" w:eastAsia="zh-CN" w:bidi="ar"/>
        </w:rPr>
        <w:t>Reum</w:t>
      </w:r>
      <w:proofErr w:type="spellEnd"/>
      <w:r w:rsidRPr="002C6E1E">
        <w:rPr>
          <w:rFonts w:ascii="Times New Roman" w:eastAsia="AdvOT5843c571" w:hAnsi="Times New Roman" w:cs="Times New Roman"/>
          <w:color w:val="000000"/>
          <w:sz w:val="24"/>
          <w:szCs w:val="24"/>
          <w:lang w:val="en-IN" w:eastAsia="zh-CN" w:bidi="ar"/>
        </w:rPr>
        <w:t xml:space="preserve"> 62:2569 2010 Sep.</w:t>
      </w:r>
    </w:p>
    <w:p w14:paraId="6E0A1707" w14:textId="77777777"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proofErr w:type="spellStart"/>
      <w:r w:rsidRPr="002C6E1E">
        <w:rPr>
          <w:rFonts w:ascii="Times New Roman" w:eastAsia="AdvOT5843c571" w:hAnsi="Times New Roman" w:cs="Times New Roman"/>
          <w:color w:val="000000"/>
          <w:sz w:val="24"/>
          <w:szCs w:val="24"/>
          <w:lang w:val="en-IN" w:eastAsia="zh-CN" w:bidi="ar"/>
        </w:rPr>
        <w:t>Aletaha</w:t>
      </w:r>
      <w:proofErr w:type="spellEnd"/>
      <w:r w:rsidRPr="002C6E1E">
        <w:rPr>
          <w:rFonts w:ascii="Times New Roman" w:eastAsia="AdvOT5843c571" w:hAnsi="Times New Roman" w:cs="Times New Roman"/>
          <w:color w:val="000000"/>
          <w:sz w:val="24"/>
          <w:szCs w:val="24"/>
          <w:lang w:val="en-IN" w:eastAsia="zh-CN" w:bidi="ar"/>
        </w:rPr>
        <w:t xml:space="preserve"> D et al. Remission and active disease in RA: defining criteria for disease activity states. Arthritis Rheum2005Sep: 52(9):2625-36.</w:t>
      </w:r>
    </w:p>
    <w:p w14:paraId="1422619B" w14:textId="01DDBAE4"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r w:rsidRPr="002C6E1E">
        <w:rPr>
          <w:rFonts w:ascii="Times New Roman" w:eastAsia="AdvOT5843c571" w:hAnsi="Times New Roman" w:cs="Times New Roman"/>
          <w:color w:val="000000" w:themeColor="text1"/>
          <w:sz w:val="24"/>
          <w:szCs w:val="24"/>
          <w:lang w:val="en-IN" w:eastAsia="zh-CN" w:bidi="ar"/>
        </w:rPr>
        <w:t>Beck, A. T., Epstein, N., Brown, G.</w:t>
      </w:r>
      <w:r w:rsidR="00611B70" w:rsidRPr="002C6E1E">
        <w:rPr>
          <w:rFonts w:ascii="Times New Roman" w:eastAsia="AdvOT5843c571" w:hAnsi="Times New Roman" w:cs="Times New Roman"/>
          <w:color w:val="000000" w:themeColor="text1"/>
          <w:sz w:val="24"/>
          <w:szCs w:val="24"/>
          <w:lang w:val="en-IN" w:eastAsia="zh-CN" w:bidi="ar"/>
        </w:rPr>
        <w:t>, Steer</w:t>
      </w:r>
      <w:r w:rsidRPr="002C6E1E">
        <w:rPr>
          <w:rFonts w:ascii="Times New Roman" w:eastAsia="AdvOT5843c571" w:hAnsi="Times New Roman" w:cs="Times New Roman"/>
          <w:color w:val="000000" w:themeColor="text1"/>
          <w:sz w:val="24"/>
          <w:szCs w:val="24"/>
          <w:lang w:val="en-IN" w:eastAsia="zh-CN" w:bidi="ar"/>
        </w:rPr>
        <w:t>, R. A.</w:t>
      </w:r>
      <w:r w:rsidR="00A60AFB">
        <w:rPr>
          <w:rFonts w:ascii="Times New Roman" w:eastAsia="AdvOT5843c571" w:hAnsi="Times New Roman" w:cs="Times New Roman"/>
          <w:color w:val="000000" w:themeColor="text1"/>
          <w:sz w:val="24"/>
          <w:szCs w:val="24"/>
          <w:lang w:val="en-IN" w:eastAsia="zh-CN" w:bidi="ar"/>
        </w:rPr>
        <w:t xml:space="preserve"> </w:t>
      </w:r>
      <w:r w:rsidRPr="002C6E1E">
        <w:rPr>
          <w:rFonts w:ascii="Times New Roman" w:eastAsia="AdvOT5843c571" w:hAnsi="Times New Roman" w:cs="Times New Roman"/>
          <w:color w:val="000000" w:themeColor="text1"/>
          <w:sz w:val="24"/>
          <w:szCs w:val="24"/>
          <w:lang w:val="en-IN" w:eastAsia="zh-CN" w:bidi="ar"/>
        </w:rPr>
        <w:t xml:space="preserve"> An    inventory for measuring clinical anxiety: Psychometric properties. Journal of Consulting and Clinical Psychology,</w:t>
      </w:r>
      <w:r w:rsidR="00611B70">
        <w:rPr>
          <w:rFonts w:ascii="Times New Roman" w:eastAsia="AdvOT5843c571" w:hAnsi="Times New Roman" w:cs="Times New Roman"/>
          <w:color w:val="000000" w:themeColor="text1"/>
          <w:sz w:val="24"/>
          <w:szCs w:val="24"/>
          <w:lang w:val="en-IN" w:eastAsia="zh-CN" w:bidi="ar"/>
        </w:rPr>
        <w:t xml:space="preserve">1988, Dec.: </w:t>
      </w:r>
      <w:r w:rsidRPr="002C6E1E">
        <w:rPr>
          <w:rFonts w:ascii="Times New Roman" w:eastAsia="AdvOT5843c571" w:hAnsi="Times New Roman" w:cs="Times New Roman"/>
          <w:color w:val="000000" w:themeColor="text1"/>
          <w:sz w:val="24"/>
          <w:szCs w:val="24"/>
          <w:lang w:val="en-IN" w:eastAsia="zh-CN" w:bidi="ar"/>
        </w:rPr>
        <w:t xml:space="preserve"> 56, 893–897.</w:t>
      </w:r>
    </w:p>
    <w:p w14:paraId="060726BE" w14:textId="01D2721E" w:rsidR="002C6E1E" w:rsidRPr="002C6E1E" w:rsidRDefault="00000000" w:rsidP="002C6E1E">
      <w:pPr>
        <w:numPr>
          <w:ilvl w:val="0"/>
          <w:numId w:val="2"/>
        </w:numPr>
        <w:spacing w:line="480" w:lineRule="auto"/>
        <w:contextualSpacing/>
        <w:jc w:val="both"/>
        <w:rPr>
          <w:rFonts w:ascii="Times New Roman" w:eastAsiaTheme="minorEastAsia" w:hAnsi="Times New Roman" w:cs="Times New Roman"/>
          <w:sz w:val="24"/>
          <w:szCs w:val="24"/>
        </w:rPr>
      </w:pPr>
      <w:hyperlink r:id="rId26" w:history="1">
        <w:proofErr w:type="spellStart"/>
        <w:r w:rsidR="002C6E1E" w:rsidRPr="002C6E1E">
          <w:rPr>
            <w:rFonts w:ascii="Times New Roman" w:eastAsia="Times New Roman" w:hAnsi="Times New Roman" w:cs="Times New Roman"/>
            <w:sz w:val="24"/>
            <w:szCs w:val="24"/>
          </w:rPr>
          <w:t>Manole</w:t>
        </w:r>
        <w:proofErr w:type="spellEnd"/>
        <w:r w:rsidR="002C6E1E" w:rsidRPr="002C6E1E">
          <w:rPr>
            <w:rFonts w:ascii="Times New Roman" w:eastAsia="Times New Roman" w:hAnsi="Times New Roman" w:cs="Times New Roman"/>
            <w:sz w:val="24"/>
            <w:szCs w:val="24"/>
          </w:rPr>
          <w:t xml:space="preserve"> </w:t>
        </w:r>
        <w:proofErr w:type="spellStart"/>
        <w:r w:rsidR="002C6E1E" w:rsidRPr="002C6E1E">
          <w:rPr>
            <w:rFonts w:ascii="Times New Roman" w:eastAsia="Times New Roman" w:hAnsi="Times New Roman" w:cs="Times New Roman"/>
            <w:sz w:val="24"/>
            <w:szCs w:val="24"/>
          </w:rPr>
          <w:t>Cojocaru</w:t>
        </w:r>
        <w:proofErr w:type="spellEnd"/>
      </w:hyperlink>
      <w:r w:rsidR="002C6E1E" w:rsidRPr="002C6E1E">
        <w:rPr>
          <w:rFonts w:ascii="Times New Roman" w:eastAsia="Times New Roman" w:hAnsi="Times New Roman" w:cs="Times New Roman"/>
          <w:sz w:val="24"/>
          <w:szCs w:val="24"/>
        </w:rPr>
        <w:t>, </w:t>
      </w:r>
      <w:proofErr w:type="spellStart"/>
      <w:r w:rsidR="00930F7F">
        <w:rPr>
          <w:rFonts w:ascii="Times New Roman" w:eastAsia="Times New Roman" w:hAnsi="Times New Roman" w:cs="Times New Roman"/>
          <w:sz w:val="24"/>
          <w:szCs w:val="24"/>
        </w:rPr>
        <w:fldChar w:fldCharType="begin"/>
      </w:r>
      <w:r w:rsidR="00930F7F">
        <w:rPr>
          <w:rFonts w:ascii="Times New Roman" w:eastAsia="Times New Roman" w:hAnsi="Times New Roman" w:cs="Times New Roman"/>
          <w:sz w:val="24"/>
          <w:szCs w:val="24"/>
        </w:rPr>
        <w:instrText xml:space="preserve"> HYPERLINK "https://pubmed.ncbi.nlm.nih.gov/?term=Cojocaru%20IM%5BAuthor%5D" </w:instrText>
      </w:r>
      <w:r w:rsidR="00930F7F">
        <w:rPr>
          <w:rFonts w:ascii="Times New Roman" w:eastAsia="Times New Roman" w:hAnsi="Times New Roman" w:cs="Times New Roman"/>
          <w:sz w:val="24"/>
          <w:szCs w:val="24"/>
        </w:rPr>
      </w:r>
      <w:r w:rsidR="00930F7F">
        <w:rPr>
          <w:rFonts w:ascii="Times New Roman" w:eastAsia="Times New Roman" w:hAnsi="Times New Roman" w:cs="Times New Roman"/>
          <w:sz w:val="24"/>
          <w:szCs w:val="24"/>
        </w:rPr>
        <w:fldChar w:fldCharType="separate"/>
      </w:r>
      <w:r w:rsidR="002C6E1E" w:rsidRPr="002C6E1E">
        <w:rPr>
          <w:rFonts w:ascii="Times New Roman" w:eastAsia="Times New Roman" w:hAnsi="Times New Roman" w:cs="Times New Roman"/>
          <w:sz w:val="24"/>
          <w:szCs w:val="24"/>
        </w:rPr>
        <w:t>Inimioara</w:t>
      </w:r>
      <w:proofErr w:type="spellEnd"/>
      <w:r w:rsidR="002C6E1E" w:rsidRPr="002C6E1E">
        <w:rPr>
          <w:rFonts w:ascii="Times New Roman" w:eastAsia="Times New Roman" w:hAnsi="Times New Roman" w:cs="Times New Roman"/>
          <w:sz w:val="24"/>
          <w:szCs w:val="24"/>
        </w:rPr>
        <w:t xml:space="preserve"> Mihaela </w:t>
      </w:r>
      <w:proofErr w:type="spellStart"/>
      <w:r w:rsidR="002C6E1E" w:rsidRPr="002C6E1E">
        <w:rPr>
          <w:rFonts w:ascii="Times New Roman" w:eastAsia="Times New Roman" w:hAnsi="Times New Roman" w:cs="Times New Roman"/>
          <w:sz w:val="24"/>
          <w:szCs w:val="24"/>
        </w:rPr>
        <w:t>Cojocaru</w:t>
      </w:r>
      <w:proofErr w:type="spellEnd"/>
      <w:r w:rsidR="00930F7F">
        <w:rPr>
          <w:rFonts w:ascii="Times New Roman" w:eastAsia="Times New Roman" w:hAnsi="Times New Roman" w:cs="Times New Roman"/>
          <w:sz w:val="24"/>
          <w:szCs w:val="24"/>
        </w:rPr>
        <w:fldChar w:fldCharType="end"/>
      </w:r>
      <w:r w:rsidR="002C6E1E" w:rsidRPr="002C6E1E">
        <w:rPr>
          <w:rFonts w:ascii="Times New Roman" w:eastAsia="Times New Roman" w:hAnsi="Times New Roman" w:cs="Times New Roman"/>
          <w:sz w:val="24"/>
          <w:szCs w:val="24"/>
        </w:rPr>
        <w:t xml:space="preserve">, </w:t>
      </w:r>
      <w:hyperlink r:id="rId27" w:history="1">
        <w:r w:rsidR="002C6E1E" w:rsidRPr="002C6E1E">
          <w:rPr>
            <w:rFonts w:ascii="Times New Roman" w:eastAsia="Times New Roman" w:hAnsi="Times New Roman" w:cs="Times New Roman"/>
            <w:sz w:val="24"/>
            <w:szCs w:val="24"/>
          </w:rPr>
          <w:t xml:space="preserve">Isabela </w:t>
        </w:r>
        <w:proofErr w:type="spellStart"/>
        <w:r w:rsidR="002C6E1E" w:rsidRPr="002C6E1E">
          <w:rPr>
            <w:rFonts w:ascii="Times New Roman" w:eastAsia="Times New Roman" w:hAnsi="Times New Roman" w:cs="Times New Roman"/>
            <w:sz w:val="24"/>
            <w:szCs w:val="24"/>
          </w:rPr>
          <w:t>Silosi</w:t>
        </w:r>
        <w:proofErr w:type="spellEnd"/>
      </w:hyperlink>
      <w:r w:rsidR="002C6E1E" w:rsidRPr="002C6E1E">
        <w:rPr>
          <w:rFonts w:ascii="Times New Roman" w:eastAsia="Times New Roman" w:hAnsi="Times New Roman" w:cs="Times New Roman"/>
          <w:sz w:val="24"/>
          <w:szCs w:val="24"/>
        </w:rPr>
        <w:t xml:space="preserve">, </w:t>
      </w:r>
      <w:hyperlink r:id="rId28" w:history="1">
        <w:r w:rsidR="002C6E1E" w:rsidRPr="002C6E1E">
          <w:rPr>
            <w:rFonts w:ascii="Times New Roman" w:eastAsia="Times New Roman" w:hAnsi="Times New Roman" w:cs="Times New Roman"/>
            <w:sz w:val="24"/>
            <w:szCs w:val="24"/>
          </w:rPr>
          <w:t xml:space="preserve">Camelia   </w:t>
        </w:r>
        <w:proofErr w:type="spellStart"/>
        <w:r w:rsidR="002C6E1E" w:rsidRPr="002C6E1E">
          <w:rPr>
            <w:rFonts w:ascii="Times New Roman" w:eastAsia="Times New Roman" w:hAnsi="Times New Roman" w:cs="Times New Roman"/>
            <w:sz w:val="24"/>
            <w:szCs w:val="24"/>
          </w:rPr>
          <w:t>Doina</w:t>
        </w:r>
        <w:proofErr w:type="spellEnd"/>
        <w:r w:rsidR="002C6E1E" w:rsidRPr="002C6E1E">
          <w:rPr>
            <w:rFonts w:ascii="Times New Roman" w:eastAsia="Times New Roman" w:hAnsi="Times New Roman" w:cs="Times New Roman"/>
            <w:sz w:val="24"/>
            <w:szCs w:val="24"/>
          </w:rPr>
          <w:t xml:space="preserve"> </w:t>
        </w:r>
        <w:proofErr w:type="spellStart"/>
        <w:r w:rsidR="002C6E1E" w:rsidRPr="002C6E1E">
          <w:rPr>
            <w:rFonts w:ascii="Times New Roman" w:eastAsia="Times New Roman" w:hAnsi="Times New Roman" w:cs="Times New Roman"/>
            <w:sz w:val="24"/>
            <w:szCs w:val="24"/>
          </w:rPr>
          <w:t>Vrabie</w:t>
        </w:r>
        <w:proofErr w:type="spellEnd"/>
      </w:hyperlink>
      <w:r w:rsidR="002C6E1E" w:rsidRPr="002C6E1E">
        <w:rPr>
          <w:rFonts w:ascii="Times New Roman" w:eastAsia="Times New Roman" w:hAnsi="Times New Roman" w:cs="Times New Roman"/>
          <w:sz w:val="24"/>
          <w:szCs w:val="24"/>
        </w:rPr>
        <w:t>, </w:t>
      </w:r>
      <w:hyperlink r:id="rId29" w:history="1">
        <w:r w:rsidR="002C6E1E" w:rsidRPr="002C6E1E">
          <w:rPr>
            <w:rFonts w:ascii="Times New Roman" w:eastAsia="Times New Roman" w:hAnsi="Times New Roman" w:cs="Times New Roman"/>
            <w:sz w:val="24"/>
            <w:szCs w:val="24"/>
          </w:rPr>
          <w:t xml:space="preserve">R </w:t>
        </w:r>
        <w:proofErr w:type="spellStart"/>
        <w:r w:rsidR="002C6E1E" w:rsidRPr="002C6E1E">
          <w:rPr>
            <w:rFonts w:ascii="Times New Roman" w:eastAsia="Times New Roman" w:hAnsi="Times New Roman" w:cs="Times New Roman"/>
            <w:sz w:val="24"/>
            <w:szCs w:val="24"/>
          </w:rPr>
          <w:t>Tanasescu</w:t>
        </w:r>
        <w:proofErr w:type="spellEnd"/>
      </w:hyperlink>
      <w:r w:rsidR="002C6E1E" w:rsidRPr="002C6E1E">
        <w:rPr>
          <w:rFonts w:ascii="Times New Roman" w:eastAsia="Times New Roman" w:hAnsi="Times New Roman" w:cs="Times New Roman"/>
          <w:color w:val="000000"/>
          <w:spacing w:val="-2"/>
          <w:kern w:val="36"/>
          <w:sz w:val="24"/>
          <w:szCs w:val="24"/>
        </w:rPr>
        <w:t xml:space="preserve"> .Extra-articular Manifestations in Rheumatoid Arthritis . </w:t>
      </w:r>
      <w:hyperlink r:id="rId30" w:history="1">
        <w:proofErr w:type="spellStart"/>
        <w:r w:rsidR="002C6E1E" w:rsidRPr="002C6E1E">
          <w:rPr>
            <w:rFonts w:ascii="Times New Roman" w:eastAsia="Times New Roman" w:hAnsi="Times New Roman" w:cs="Times New Roman"/>
            <w:sz w:val="24"/>
            <w:szCs w:val="24"/>
          </w:rPr>
          <w:t>Maedica</w:t>
        </w:r>
        <w:proofErr w:type="spellEnd"/>
        <w:r w:rsidR="002C6E1E" w:rsidRPr="002C6E1E">
          <w:rPr>
            <w:rFonts w:ascii="Times New Roman" w:eastAsia="Times New Roman" w:hAnsi="Times New Roman" w:cs="Times New Roman"/>
            <w:sz w:val="24"/>
            <w:szCs w:val="24"/>
          </w:rPr>
          <w:t xml:space="preserve"> (Bucur).</w:t>
        </w:r>
      </w:hyperlink>
      <w:r w:rsidR="002C6E1E" w:rsidRPr="002C6E1E">
        <w:rPr>
          <w:rFonts w:ascii="Times New Roman" w:eastAsia="Times New Roman" w:hAnsi="Times New Roman" w:cs="Times New Roman"/>
          <w:color w:val="212121"/>
          <w:sz w:val="24"/>
          <w:szCs w:val="24"/>
        </w:rPr>
        <w:t> 2010 Dec; 5(4): 286–291. PMCID: PMC3152850 PMID: </w:t>
      </w:r>
      <w:hyperlink r:id="rId31" w:history="1">
        <w:r w:rsidR="002C6E1E" w:rsidRPr="002C6E1E">
          <w:rPr>
            <w:rFonts w:ascii="Times New Roman" w:eastAsia="Times New Roman" w:hAnsi="Times New Roman" w:cs="Times New Roman"/>
            <w:sz w:val="24"/>
            <w:szCs w:val="24"/>
          </w:rPr>
          <w:t>21977172</w:t>
        </w:r>
      </w:hyperlink>
      <w:r w:rsidR="002C6E1E" w:rsidRPr="002C6E1E">
        <w:rPr>
          <w:rFonts w:ascii="Times New Roman" w:eastAsia="Times New Roman" w:hAnsi="Times New Roman" w:cs="Times New Roman"/>
          <w:sz w:val="24"/>
          <w:szCs w:val="24"/>
        </w:rPr>
        <w:t>.</w:t>
      </w:r>
    </w:p>
    <w:p w14:paraId="5B65F9AC" w14:textId="1ED007B7" w:rsidR="002C6E1E" w:rsidRPr="002C6E1E" w:rsidRDefault="00000000" w:rsidP="002C6E1E">
      <w:pPr>
        <w:numPr>
          <w:ilvl w:val="0"/>
          <w:numId w:val="2"/>
        </w:numPr>
        <w:spacing w:line="480" w:lineRule="auto"/>
        <w:contextualSpacing/>
        <w:jc w:val="both"/>
        <w:rPr>
          <w:rFonts w:ascii="Times New Roman" w:eastAsiaTheme="minorEastAsia" w:hAnsi="Times New Roman" w:cs="Times New Roman"/>
          <w:sz w:val="24"/>
          <w:szCs w:val="24"/>
        </w:rPr>
      </w:pPr>
      <w:hyperlink r:id="rId32" w:history="1">
        <w:r w:rsidR="002C6E1E" w:rsidRPr="002C6E1E">
          <w:rPr>
            <w:rFonts w:ascii="Times New Roman" w:eastAsiaTheme="minorEastAsia" w:hAnsi="Times New Roman" w:cs="Times New Roman"/>
            <w:sz w:val="24"/>
            <w:szCs w:val="24"/>
          </w:rPr>
          <w:t xml:space="preserve">Eric </w:t>
        </w:r>
        <w:proofErr w:type="spellStart"/>
        <w:r w:rsidR="002C6E1E" w:rsidRPr="002C6E1E">
          <w:rPr>
            <w:rFonts w:ascii="Times New Roman" w:eastAsiaTheme="minorEastAsia" w:hAnsi="Times New Roman" w:cs="Times New Roman"/>
            <w:sz w:val="24"/>
            <w:szCs w:val="24"/>
          </w:rPr>
          <w:t>Fakra</w:t>
        </w:r>
        <w:proofErr w:type="spellEnd"/>
      </w:hyperlink>
      <w:r w:rsidR="002C6E1E" w:rsidRPr="002C6E1E">
        <w:rPr>
          <w:rFonts w:ascii="Times New Roman" w:eastAsiaTheme="minorEastAsia" w:hAnsi="Times New Roman" w:cs="Times New Roman"/>
          <w:sz w:val="24"/>
          <w:szCs w:val="24"/>
          <w:shd w:val="clear" w:color="auto" w:fill="FFFFFF"/>
          <w:vertAlign w:val="superscript"/>
        </w:rPr>
        <w:t> </w:t>
      </w:r>
      <w:r w:rsidR="002C6E1E" w:rsidRPr="002C6E1E">
        <w:rPr>
          <w:rFonts w:ascii="Times New Roman" w:eastAsiaTheme="minorEastAsia" w:hAnsi="Times New Roman" w:cs="Times New Roman"/>
          <w:sz w:val="24"/>
          <w:szCs w:val="24"/>
          <w:shd w:val="clear" w:color="auto" w:fill="FFFFFF"/>
        </w:rPr>
        <w:t>, </w:t>
      </w:r>
      <w:hyperlink r:id="rId33" w:history="1">
        <w:r w:rsidR="002C6E1E" w:rsidRPr="002C6E1E">
          <w:rPr>
            <w:rFonts w:ascii="Times New Roman" w:eastAsiaTheme="minorEastAsia" w:hAnsi="Times New Roman" w:cs="Times New Roman"/>
            <w:sz w:val="24"/>
            <w:szCs w:val="24"/>
          </w:rPr>
          <w:t>Hubert Marotte</w:t>
        </w:r>
      </w:hyperlink>
      <w:r w:rsidR="00A60AFB">
        <w:rPr>
          <w:rFonts w:ascii="Times New Roman" w:eastAsiaTheme="minorEastAsia" w:hAnsi="Times New Roman" w:cs="Times New Roman"/>
          <w:sz w:val="24"/>
          <w:szCs w:val="24"/>
        </w:rPr>
        <w:t>.</w:t>
      </w:r>
      <w:r w:rsidR="00A60AFB" w:rsidRPr="002C6E1E">
        <w:rPr>
          <w:rFonts w:ascii="Times New Roman" w:eastAsia="Times New Roman" w:hAnsi="Times New Roman" w:cs="Times New Roman"/>
          <w:color w:val="212121"/>
          <w:kern w:val="36"/>
          <w:sz w:val="24"/>
          <w:szCs w:val="24"/>
        </w:rPr>
        <w:t xml:space="preserve"> Rheumatoid</w:t>
      </w:r>
      <w:r w:rsidR="002C6E1E" w:rsidRPr="002C6E1E">
        <w:rPr>
          <w:rFonts w:ascii="Times New Roman" w:eastAsia="Times New Roman" w:hAnsi="Times New Roman" w:cs="Times New Roman"/>
          <w:color w:val="212121"/>
          <w:kern w:val="36"/>
          <w:sz w:val="24"/>
          <w:szCs w:val="24"/>
        </w:rPr>
        <w:t xml:space="preserve"> arthritis and depression.</w:t>
      </w:r>
      <w:r w:rsidR="002C6E1E" w:rsidRPr="002C6E1E">
        <w:rPr>
          <w:rFonts w:ascii="Times New Roman" w:eastAsia="Times New Roman" w:hAnsi="Times New Roman" w:cs="Times New Roman"/>
          <w:color w:val="5B616B"/>
          <w:sz w:val="24"/>
          <w:szCs w:val="24"/>
        </w:rPr>
        <w:t xml:space="preserve"> Joint </w:t>
      </w:r>
      <w:proofErr w:type="spellStart"/>
      <w:r w:rsidR="002C6E1E" w:rsidRPr="002C6E1E">
        <w:rPr>
          <w:rFonts w:ascii="Times New Roman" w:eastAsia="Times New Roman" w:hAnsi="Times New Roman" w:cs="Times New Roman"/>
          <w:sz w:val="24"/>
          <w:szCs w:val="24"/>
        </w:rPr>
        <w:t>BoneSpine</w:t>
      </w:r>
      <w:proofErr w:type="spellEnd"/>
      <w:r w:rsidR="002C6E1E" w:rsidRPr="002C6E1E">
        <w:rPr>
          <w:rFonts w:ascii="Times New Roman" w:eastAsia="Times New Roman" w:hAnsi="Times New Roman" w:cs="Times New Roman"/>
          <w:sz w:val="24"/>
          <w:szCs w:val="24"/>
        </w:rPr>
        <w:t>. 2021Oct;88(5):105200. Doi.</w:t>
      </w:r>
      <w:r w:rsidR="002C6E1E" w:rsidRPr="002C6E1E">
        <w:rPr>
          <w:rFonts w:ascii="Times New Roman" w:eastAsiaTheme="minorEastAsia" w:hAnsi="Times New Roman" w:cs="Times New Roman"/>
          <w:sz w:val="24"/>
          <w:szCs w:val="24"/>
        </w:rPr>
        <w:t xml:space="preserve"> </w:t>
      </w:r>
      <w:r w:rsidR="002C6E1E" w:rsidRPr="002C6E1E">
        <w:rPr>
          <w:rFonts w:ascii="Times New Roman" w:eastAsia="Times New Roman" w:hAnsi="Times New Roman" w:cs="Times New Roman"/>
          <w:sz w:val="24"/>
          <w:szCs w:val="24"/>
        </w:rPr>
        <w:t xml:space="preserve">10.1016/j.jbspin.2021.105200. </w:t>
      </w:r>
      <w:proofErr w:type="spellStart"/>
      <w:r w:rsidR="002C6E1E" w:rsidRPr="002C6E1E">
        <w:rPr>
          <w:rFonts w:ascii="Times New Roman" w:eastAsia="Times New Roman" w:hAnsi="Times New Roman" w:cs="Times New Roman"/>
          <w:sz w:val="24"/>
          <w:szCs w:val="24"/>
        </w:rPr>
        <w:t>Epub</w:t>
      </w:r>
      <w:proofErr w:type="spellEnd"/>
      <w:r w:rsidR="002C6E1E" w:rsidRPr="002C6E1E">
        <w:rPr>
          <w:rFonts w:ascii="Times New Roman" w:eastAsia="Times New Roman" w:hAnsi="Times New Roman" w:cs="Times New Roman"/>
          <w:sz w:val="24"/>
          <w:szCs w:val="24"/>
        </w:rPr>
        <w:t xml:space="preserve"> 2021 Apr 28.</w:t>
      </w:r>
      <w:r w:rsidR="002C6E1E" w:rsidRPr="002C6E1E">
        <w:rPr>
          <w:rFonts w:ascii="Times New Roman" w:eastAsiaTheme="minorEastAsia" w:hAnsi="Times New Roman" w:cs="Times New Roman"/>
          <w:sz w:val="24"/>
          <w:szCs w:val="24"/>
        </w:rPr>
        <w:t xml:space="preserve"> </w:t>
      </w:r>
    </w:p>
    <w:p w14:paraId="72283397" w14:textId="77777777"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Barnard K, Colón-</w:t>
      </w:r>
      <w:proofErr w:type="spellStart"/>
      <w:r w:rsidRPr="002C6E1E">
        <w:rPr>
          <w:rFonts w:ascii="Times New Roman" w:eastAsiaTheme="minorEastAsia" w:hAnsi="Times New Roman" w:cs="Times New Roman"/>
          <w:sz w:val="24"/>
          <w:szCs w:val="24"/>
        </w:rPr>
        <w:t>Emeric</w:t>
      </w:r>
      <w:proofErr w:type="spellEnd"/>
      <w:r w:rsidRPr="002C6E1E">
        <w:rPr>
          <w:rFonts w:ascii="Times New Roman" w:eastAsiaTheme="minorEastAsia" w:hAnsi="Times New Roman" w:cs="Times New Roman"/>
          <w:sz w:val="24"/>
          <w:szCs w:val="24"/>
        </w:rPr>
        <w:t>. Extra skeletal effects of vitamin D in older adults: cardiovascular disease, mortality, mood, and cognition. The American Journal of Geriatric Pharmacotherapy. 2010;8(1):4-33. DOI: 10.1016/j.amjopharm.2010.02.004.</w:t>
      </w:r>
    </w:p>
    <w:p w14:paraId="0B502E95" w14:textId="134F47F3"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lastRenderedPageBreak/>
        <w:t xml:space="preserve">Najat M. H. Mohammed, </w:t>
      </w:r>
      <w:proofErr w:type="spellStart"/>
      <w:r w:rsidRPr="002C6E1E">
        <w:rPr>
          <w:rFonts w:ascii="Times New Roman" w:eastAsiaTheme="minorEastAsia" w:hAnsi="Times New Roman" w:cs="Times New Roman"/>
          <w:sz w:val="24"/>
          <w:szCs w:val="24"/>
        </w:rPr>
        <w:t>Marfoua</w:t>
      </w:r>
      <w:proofErr w:type="spellEnd"/>
      <w:r w:rsidRPr="002C6E1E">
        <w:rPr>
          <w:rFonts w:ascii="Times New Roman" w:eastAsiaTheme="minorEastAsia" w:hAnsi="Times New Roman" w:cs="Times New Roman"/>
          <w:sz w:val="24"/>
          <w:szCs w:val="24"/>
        </w:rPr>
        <w:t xml:space="preserve">. S. Ali, </w:t>
      </w:r>
      <w:proofErr w:type="spellStart"/>
      <w:r w:rsidRPr="002C6E1E">
        <w:rPr>
          <w:rFonts w:ascii="Times New Roman" w:eastAsiaTheme="minorEastAsia" w:hAnsi="Times New Roman" w:cs="Times New Roman"/>
          <w:sz w:val="24"/>
          <w:szCs w:val="24"/>
        </w:rPr>
        <w:t>Fayrouz</w:t>
      </w:r>
      <w:proofErr w:type="spellEnd"/>
      <w:r w:rsidRPr="002C6E1E">
        <w:rPr>
          <w:rFonts w:ascii="Times New Roman" w:eastAsiaTheme="minorEastAsia" w:hAnsi="Times New Roman" w:cs="Times New Roman"/>
          <w:sz w:val="24"/>
          <w:szCs w:val="24"/>
        </w:rPr>
        <w:t xml:space="preserve"> A. Khaled, </w:t>
      </w:r>
      <w:proofErr w:type="spellStart"/>
      <w:r w:rsidRPr="002C6E1E">
        <w:rPr>
          <w:rFonts w:ascii="Times New Roman" w:eastAsiaTheme="minorEastAsia" w:hAnsi="Times New Roman" w:cs="Times New Roman"/>
          <w:sz w:val="24"/>
          <w:szCs w:val="24"/>
        </w:rPr>
        <w:t>Eman</w:t>
      </w:r>
      <w:proofErr w:type="spellEnd"/>
      <w:r w:rsidRPr="002C6E1E">
        <w:rPr>
          <w:rFonts w:ascii="Times New Roman" w:eastAsiaTheme="minorEastAsia" w:hAnsi="Times New Roman" w:cs="Times New Roman"/>
          <w:sz w:val="24"/>
          <w:szCs w:val="24"/>
        </w:rPr>
        <w:t xml:space="preserve"> K. </w:t>
      </w:r>
      <w:proofErr w:type="spellStart"/>
      <w:r w:rsidR="00384409" w:rsidRPr="002C6E1E">
        <w:rPr>
          <w:rFonts w:ascii="Times New Roman" w:eastAsiaTheme="minorEastAsia" w:hAnsi="Times New Roman" w:cs="Times New Roman"/>
          <w:sz w:val="24"/>
          <w:szCs w:val="24"/>
        </w:rPr>
        <w:t>Saadand</w:t>
      </w:r>
      <w:proofErr w:type="spellEnd"/>
      <w:r w:rsidR="00384409" w:rsidRPr="002C6E1E">
        <w:rPr>
          <w:rFonts w:ascii="Times New Roman" w:eastAsiaTheme="minorEastAsia" w:hAnsi="Times New Roman" w:cs="Times New Roman"/>
          <w:sz w:val="24"/>
          <w:szCs w:val="24"/>
        </w:rPr>
        <w:t>, Safa</w:t>
      </w:r>
      <w:r w:rsidRPr="002C6E1E">
        <w:rPr>
          <w:rFonts w:ascii="Times New Roman" w:eastAsiaTheme="minorEastAsia" w:hAnsi="Times New Roman" w:cs="Times New Roman"/>
          <w:sz w:val="24"/>
          <w:szCs w:val="24"/>
        </w:rPr>
        <w:t xml:space="preserve"> M. Salih.</w:t>
      </w:r>
      <w:r w:rsidR="00431167">
        <w:rPr>
          <w:rFonts w:ascii="Times New Roman" w:eastAsiaTheme="minorEastAsia" w:hAnsi="Times New Roman" w:cs="Times New Roman"/>
          <w:sz w:val="24"/>
          <w:szCs w:val="24"/>
        </w:rPr>
        <w:t xml:space="preserve"> </w:t>
      </w:r>
      <w:r w:rsidRPr="002C6E1E">
        <w:rPr>
          <w:rFonts w:ascii="Times New Roman" w:eastAsiaTheme="minorEastAsia" w:hAnsi="Times New Roman" w:cs="Times New Roman"/>
          <w:sz w:val="24"/>
          <w:szCs w:val="24"/>
        </w:rPr>
        <w:t>Correlation between Age, Sex, and Vitamin D Deficiency Among Population in El-Beyda City. Global Scientific Journal of Biology 1 (2018) 32-36</w:t>
      </w:r>
    </w:p>
    <w:p w14:paraId="1E17AE06" w14:textId="6387F27E"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proofErr w:type="spellStart"/>
      <w:r w:rsidRPr="002C6E1E">
        <w:rPr>
          <w:rFonts w:ascii="Times New Roman" w:eastAsiaTheme="minorEastAsia" w:hAnsi="Times New Roman" w:cs="Times New Roman"/>
          <w:sz w:val="24"/>
          <w:szCs w:val="24"/>
        </w:rPr>
        <w:t>Aljohara</w:t>
      </w:r>
      <w:proofErr w:type="spellEnd"/>
      <w:r w:rsidRPr="002C6E1E">
        <w:rPr>
          <w:rFonts w:ascii="Times New Roman" w:eastAsiaTheme="minorEastAsia" w:hAnsi="Times New Roman" w:cs="Times New Roman"/>
          <w:sz w:val="24"/>
          <w:szCs w:val="24"/>
        </w:rPr>
        <w:t xml:space="preserve"> Al </w:t>
      </w:r>
      <w:proofErr w:type="spellStart"/>
      <w:r w:rsidRPr="002C6E1E">
        <w:rPr>
          <w:rFonts w:ascii="Times New Roman" w:eastAsiaTheme="minorEastAsia" w:hAnsi="Times New Roman" w:cs="Times New Roman"/>
          <w:sz w:val="24"/>
          <w:szCs w:val="24"/>
        </w:rPr>
        <w:t>Quaiz</w:t>
      </w:r>
      <w:proofErr w:type="spellEnd"/>
      <w:r w:rsidRPr="002C6E1E">
        <w:rPr>
          <w:rFonts w:ascii="Times New Roman" w:eastAsiaTheme="minorEastAsia" w:hAnsi="Times New Roman" w:cs="Times New Roman"/>
          <w:sz w:val="24"/>
          <w:szCs w:val="24"/>
        </w:rPr>
        <w:t xml:space="preserve">, Ambreen </w:t>
      </w:r>
      <w:proofErr w:type="spellStart"/>
      <w:r w:rsidRPr="002C6E1E">
        <w:rPr>
          <w:rFonts w:ascii="Times New Roman" w:eastAsiaTheme="minorEastAsia" w:hAnsi="Times New Roman" w:cs="Times New Roman"/>
          <w:sz w:val="24"/>
          <w:szCs w:val="24"/>
        </w:rPr>
        <w:t>Zaki</w:t>
      </w:r>
      <w:proofErr w:type="spellEnd"/>
      <w:r w:rsidRPr="002C6E1E">
        <w:rPr>
          <w:rFonts w:ascii="Times New Roman" w:eastAsiaTheme="minorEastAsia" w:hAnsi="Times New Roman" w:cs="Times New Roman"/>
          <w:sz w:val="24"/>
          <w:szCs w:val="24"/>
        </w:rPr>
        <w:t xml:space="preserve">, Mona </w:t>
      </w:r>
      <w:proofErr w:type="spellStart"/>
      <w:r w:rsidRPr="002C6E1E">
        <w:rPr>
          <w:rFonts w:ascii="Times New Roman" w:eastAsiaTheme="minorEastAsia" w:hAnsi="Times New Roman" w:cs="Times New Roman"/>
          <w:sz w:val="24"/>
          <w:szCs w:val="24"/>
        </w:rPr>
        <w:t>Fouda</w:t>
      </w:r>
      <w:proofErr w:type="spellEnd"/>
      <w:r w:rsidRPr="002C6E1E">
        <w:rPr>
          <w:rFonts w:ascii="Times New Roman" w:eastAsiaTheme="minorEastAsia" w:hAnsi="Times New Roman" w:cs="Times New Roman"/>
          <w:sz w:val="24"/>
          <w:szCs w:val="24"/>
        </w:rPr>
        <w:t xml:space="preserve">, Nada </w:t>
      </w:r>
      <w:proofErr w:type="spellStart"/>
      <w:r w:rsidRPr="002C6E1E">
        <w:rPr>
          <w:rFonts w:ascii="Times New Roman" w:eastAsiaTheme="minorEastAsia" w:hAnsi="Times New Roman" w:cs="Times New Roman"/>
          <w:sz w:val="24"/>
          <w:szCs w:val="24"/>
        </w:rPr>
        <w:t>Alyousefi</w:t>
      </w:r>
      <w:proofErr w:type="spellEnd"/>
      <w:r w:rsidRPr="002C6E1E">
        <w:rPr>
          <w:rFonts w:ascii="Times New Roman" w:eastAsiaTheme="minorEastAsia" w:hAnsi="Times New Roman" w:cs="Times New Roman"/>
          <w:sz w:val="24"/>
          <w:szCs w:val="24"/>
        </w:rPr>
        <w:t>.</w:t>
      </w:r>
      <w:r w:rsidR="00431167">
        <w:rPr>
          <w:rFonts w:ascii="Times New Roman" w:eastAsiaTheme="minorEastAsia" w:hAnsi="Times New Roman" w:cs="Times New Roman"/>
          <w:sz w:val="24"/>
          <w:szCs w:val="24"/>
        </w:rPr>
        <w:t xml:space="preserve"> </w:t>
      </w:r>
      <w:r w:rsidRPr="002C6E1E">
        <w:rPr>
          <w:rFonts w:ascii="Times New Roman" w:eastAsiaTheme="minorEastAsia" w:hAnsi="Times New Roman" w:cs="Times New Roman"/>
          <w:sz w:val="24"/>
          <w:szCs w:val="24"/>
        </w:rPr>
        <w:t>Age and gender differences in the prevalence and correlates of vitamin D deficiency. December 2018Archives of Osteoporosis 13(1):49DOI:10.1007/s11657-018-0461-5</w:t>
      </w:r>
    </w:p>
    <w:p w14:paraId="0D7BCFE2" w14:textId="77777777"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 xml:space="preserve"> Rand S Eid, Aarthi R Gopinath, </w:t>
      </w:r>
      <w:proofErr w:type="spellStart"/>
      <w:r w:rsidRPr="002C6E1E">
        <w:rPr>
          <w:rFonts w:ascii="Times New Roman" w:eastAsiaTheme="minorEastAsia" w:hAnsi="Times New Roman" w:cs="Times New Roman"/>
          <w:sz w:val="24"/>
          <w:szCs w:val="24"/>
        </w:rPr>
        <w:t>Liisa</w:t>
      </w:r>
      <w:proofErr w:type="spellEnd"/>
      <w:r w:rsidRPr="002C6E1E">
        <w:rPr>
          <w:rFonts w:ascii="Times New Roman" w:eastAsiaTheme="minorEastAsia" w:hAnsi="Times New Roman" w:cs="Times New Roman"/>
          <w:sz w:val="24"/>
          <w:szCs w:val="24"/>
        </w:rPr>
        <w:t xml:space="preserve"> A M Galea. Sex differences in depression: Insights from clinical and preclinical studies. Prog Neuropil. 2019 May; 176:86-102. Doi: 10.1016/j.pneurobio.2019.01.006. </w:t>
      </w:r>
      <w:proofErr w:type="spellStart"/>
      <w:r w:rsidRPr="002C6E1E">
        <w:rPr>
          <w:rFonts w:ascii="Times New Roman" w:eastAsiaTheme="minorEastAsia" w:hAnsi="Times New Roman" w:cs="Times New Roman"/>
          <w:sz w:val="24"/>
          <w:szCs w:val="24"/>
        </w:rPr>
        <w:t>Epub</w:t>
      </w:r>
      <w:proofErr w:type="spellEnd"/>
      <w:r w:rsidRPr="002C6E1E">
        <w:rPr>
          <w:rFonts w:ascii="Times New Roman" w:eastAsiaTheme="minorEastAsia" w:hAnsi="Times New Roman" w:cs="Times New Roman"/>
          <w:sz w:val="24"/>
          <w:szCs w:val="24"/>
        </w:rPr>
        <w:t xml:space="preserve"> 2019 Feb 2</w:t>
      </w:r>
    </w:p>
    <w:p w14:paraId="61E2D150" w14:textId="7F3F391A" w:rsidR="002C6E1E" w:rsidRPr="002C6E1E" w:rsidRDefault="002C6E1E" w:rsidP="002C6E1E">
      <w:pPr>
        <w:numPr>
          <w:ilvl w:val="0"/>
          <w:numId w:val="2"/>
        </w:numPr>
        <w:spacing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 xml:space="preserve">Behzad </w:t>
      </w:r>
      <w:proofErr w:type="spellStart"/>
      <w:r w:rsidRPr="002C6E1E">
        <w:rPr>
          <w:rFonts w:ascii="Times New Roman" w:eastAsiaTheme="minorEastAsia" w:hAnsi="Times New Roman" w:cs="Times New Roman"/>
          <w:sz w:val="24"/>
          <w:szCs w:val="24"/>
        </w:rPr>
        <w:t>Heidari</w:t>
      </w:r>
      <w:proofErr w:type="spellEnd"/>
      <w:r w:rsidRPr="002C6E1E">
        <w:rPr>
          <w:rFonts w:ascii="Times New Roman" w:eastAsiaTheme="minorEastAsia" w:hAnsi="Times New Roman" w:cs="Times New Roman"/>
          <w:sz w:val="24"/>
          <w:szCs w:val="24"/>
        </w:rPr>
        <w:t xml:space="preserve">, </w:t>
      </w:r>
      <w:proofErr w:type="spellStart"/>
      <w:r w:rsidRPr="002C6E1E">
        <w:rPr>
          <w:rFonts w:ascii="Times New Roman" w:eastAsiaTheme="minorEastAsia" w:hAnsi="Times New Roman" w:cs="Times New Roman"/>
          <w:sz w:val="24"/>
          <w:szCs w:val="24"/>
        </w:rPr>
        <w:t>Karimollah</w:t>
      </w:r>
      <w:proofErr w:type="spellEnd"/>
      <w:r w:rsidRPr="002C6E1E">
        <w:rPr>
          <w:rFonts w:ascii="Times New Roman" w:eastAsiaTheme="minorEastAsia" w:hAnsi="Times New Roman" w:cs="Times New Roman"/>
          <w:sz w:val="24"/>
          <w:szCs w:val="24"/>
        </w:rPr>
        <w:t xml:space="preserve"> </w:t>
      </w:r>
      <w:proofErr w:type="spellStart"/>
      <w:r w:rsidRPr="002C6E1E">
        <w:rPr>
          <w:rFonts w:ascii="Times New Roman" w:eastAsiaTheme="minorEastAsia" w:hAnsi="Times New Roman" w:cs="Times New Roman"/>
          <w:sz w:val="24"/>
          <w:szCs w:val="24"/>
        </w:rPr>
        <w:t>Hajian-Tilaki</w:t>
      </w:r>
      <w:proofErr w:type="spellEnd"/>
      <w:r w:rsidRPr="002C6E1E">
        <w:rPr>
          <w:rFonts w:ascii="Times New Roman" w:eastAsiaTheme="minorEastAsia" w:hAnsi="Times New Roman" w:cs="Times New Roman"/>
          <w:sz w:val="24"/>
          <w:szCs w:val="24"/>
        </w:rPr>
        <w:t xml:space="preserve">, Mansour </w:t>
      </w:r>
      <w:proofErr w:type="spellStart"/>
      <w:r w:rsidRPr="002C6E1E">
        <w:rPr>
          <w:rFonts w:ascii="Times New Roman" w:eastAsiaTheme="minorEastAsia" w:hAnsi="Times New Roman" w:cs="Times New Roman"/>
          <w:sz w:val="24"/>
          <w:szCs w:val="24"/>
        </w:rPr>
        <w:t>Babaei</w:t>
      </w:r>
      <w:proofErr w:type="spellEnd"/>
      <w:r w:rsidRPr="002C6E1E">
        <w:rPr>
          <w:rFonts w:ascii="Times New Roman" w:eastAsiaTheme="minorEastAsia" w:hAnsi="Times New Roman" w:cs="Times New Roman"/>
          <w:sz w:val="24"/>
          <w:szCs w:val="24"/>
        </w:rPr>
        <w:t>.</w:t>
      </w:r>
      <w:r w:rsidR="00431167">
        <w:rPr>
          <w:rFonts w:ascii="Times New Roman" w:eastAsiaTheme="minorEastAsia" w:hAnsi="Times New Roman" w:cs="Times New Roman"/>
          <w:sz w:val="24"/>
          <w:szCs w:val="24"/>
        </w:rPr>
        <w:t xml:space="preserve"> </w:t>
      </w:r>
      <w:r w:rsidR="00431167" w:rsidRPr="002C6E1E">
        <w:rPr>
          <w:rFonts w:ascii="Times New Roman" w:eastAsiaTheme="minorEastAsia" w:hAnsi="Times New Roman" w:cs="Times New Roman"/>
          <w:sz w:val="24"/>
          <w:szCs w:val="24"/>
        </w:rPr>
        <w:t>Vitamin D</w:t>
      </w:r>
      <w:r w:rsidRPr="002C6E1E">
        <w:rPr>
          <w:rFonts w:ascii="Times New Roman" w:eastAsiaTheme="minorEastAsia" w:hAnsi="Times New Roman" w:cs="Times New Roman"/>
          <w:sz w:val="24"/>
          <w:szCs w:val="24"/>
        </w:rPr>
        <w:t xml:space="preserve"> Deficiency and Rheumatoid Arthritis: Epidemiological, Immunological, Clinical and Therapeutic Aspects. </w:t>
      </w:r>
      <w:proofErr w:type="spellStart"/>
      <w:r w:rsidRPr="002C6E1E">
        <w:rPr>
          <w:rFonts w:ascii="Times New Roman" w:eastAsiaTheme="minorEastAsia" w:hAnsi="Times New Roman" w:cs="Times New Roman"/>
          <w:sz w:val="24"/>
          <w:szCs w:val="24"/>
        </w:rPr>
        <w:t>Mediterr</w:t>
      </w:r>
      <w:proofErr w:type="spellEnd"/>
      <w:r w:rsidRPr="002C6E1E">
        <w:rPr>
          <w:rFonts w:ascii="Times New Roman" w:eastAsiaTheme="minorEastAsia" w:hAnsi="Times New Roman" w:cs="Times New Roman"/>
          <w:sz w:val="24"/>
          <w:szCs w:val="24"/>
        </w:rPr>
        <w:t xml:space="preserve"> J </w:t>
      </w:r>
      <w:proofErr w:type="spellStart"/>
      <w:r w:rsidRPr="002C6E1E">
        <w:rPr>
          <w:rFonts w:ascii="Times New Roman" w:eastAsiaTheme="minorEastAsia" w:hAnsi="Times New Roman" w:cs="Times New Roman"/>
          <w:sz w:val="24"/>
          <w:szCs w:val="24"/>
        </w:rPr>
        <w:t>Rheumatol</w:t>
      </w:r>
      <w:proofErr w:type="spellEnd"/>
      <w:r w:rsidRPr="002C6E1E">
        <w:rPr>
          <w:rFonts w:ascii="Times New Roman" w:eastAsiaTheme="minorEastAsia" w:hAnsi="Times New Roman" w:cs="Times New Roman"/>
          <w:sz w:val="24"/>
          <w:szCs w:val="24"/>
        </w:rPr>
        <w:t>. 2019 Jun 29;30(2):94-102. Doi:10.31138/mjr.30.2.94</w:t>
      </w:r>
    </w:p>
    <w:p w14:paraId="5584DD73" w14:textId="56994D1B" w:rsidR="002C6E1E" w:rsidRPr="002C6E1E" w:rsidRDefault="002C6E1E" w:rsidP="002C6E1E">
      <w:pPr>
        <w:numPr>
          <w:ilvl w:val="0"/>
          <w:numId w:val="2"/>
        </w:numPr>
        <w:spacing w:after="0"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 xml:space="preserve">Muhammad M. Aslam, Peter John, </w:t>
      </w:r>
      <w:proofErr w:type="spellStart"/>
      <w:r w:rsidRPr="002C6E1E">
        <w:rPr>
          <w:rFonts w:ascii="Times New Roman" w:eastAsiaTheme="minorEastAsia" w:hAnsi="Times New Roman" w:cs="Times New Roman"/>
          <w:sz w:val="24"/>
          <w:szCs w:val="24"/>
        </w:rPr>
        <w:t>Attya</w:t>
      </w:r>
      <w:proofErr w:type="spellEnd"/>
      <w:r w:rsidRPr="002C6E1E">
        <w:rPr>
          <w:rFonts w:ascii="Times New Roman" w:eastAsiaTheme="minorEastAsia" w:hAnsi="Times New Roman" w:cs="Times New Roman"/>
          <w:sz w:val="24"/>
          <w:szCs w:val="24"/>
        </w:rPr>
        <w:t xml:space="preserve"> Bhatti, </w:t>
      </w:r>
      <w:proofErr w:type="spellStart"/>
      <w:r w:rsidRPr="002C6E1E">
        <w:rPr>
          <w:rFonts w:ascii="Times New Roman" w:eastAsiaTheme="minorEastAsia" w:hAnsi="Times New Roman" w:cs="Times New Roman"/>
          <w:sz w:val="24"/>
          <w:szCs w:val="24"/>
        </w:rPr>
        <w:t>Sidrah</w:t>
      </w:r>
      <w:proofErr w:type="spellEnd"/>
      <w:r w:rsidRPr="002C6E1E">
        <w:rPr>
          <w:rFonts w:ascii="Times New Roman" w:eastAsiaTheme="minorEastAsia" w:hAnsi="Times New Roman" w:cs="Times New Roman"/>
          <w:sz w:val="24"/>
          <w:szCs w:val="24"/>
        </w:rPr>
        <w:t xml:space="preserve"> </w:t>
      </w:r>
      <w:r w:rsidR="00722940" w:rsidRPr="002C6E1E">
        <w:rPr>
          <w:rFonts w:ascii="Times New Roman" w:eastAsiaTheme="minorEastAsia" w:hAnsi="Times New Roman" w:cs="Times New Roman"/>
          <w:sz w:val="24"/>
          <w:szCs w:val="24"/>
        </w:rPr>
        <w:t>Jahangir, M.</w:t>
      </w:r>
      <w:r w:rsidRPr="002C6E1E">
        <w:rPr>
          <w:rFonts w:ascii="Times New Roman" w:eastAsiaTheme="minorEastAsia" w:hAnsi="Times New Roman" w:cs="Times New Roman"/>
          <w:sz w:val="24"/>
          <w:szCs w:val="24"/>
        </w:rPr>
        <w:t xml:space="preserve"> I. Kamboh. Vitamin D as a Principal Factor in Mediating Rheumatoid Arthritis-Derived Immune Response. Biomed Res Int. 2019; 2019: 3494937,</w:t>
      </w:r>
    </w:p>
    <w:p w14:paraId="65307A7D" w14:textId="1E6400BB" w:rsidR="002C6E1E" w:rsidRPr="002C6E1E" w:rsidRDefault="002C6E1E" w:rsidP="002C6E1E">
      <w:pPr>
        <w:numPr>
          <w:ilvl w:val="0"/>
          <w:numId w:val="2"/>
        </w:numPr>
        <w:spacing w:before="240" w:after="0"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Wang Y., Zhang F., Wang S. Serum vitamin D level is inversely associated with anti-cyclic citrullinated peptide antibody level and disease activity in rheumatoid arthritis patients. Archives of Rheumatology. 2016;31(1):64–70. Doi: 10.5606/ArchRheumatol.2016.5556.</w:t>
      </w:r>
    </w:p>
    <w:p w14:paraId="0FD7F4F7" w14:textId="6CB2C963" w:rsidR="002C6E1E" w:rsidRPr="002C6E1E" w:rsidRDefault="002C6E1E" w:rsidP="002C6E1E">
      <w:pPr>
        <w:numPr>
          <w:ilvl w:val="0"/>
          <w:numId w:val="2"/>
        </w:numPr>
        <w:spacing w:before="240" w:after="0"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color w:val="212121"/>
          <w:sz w:val="24"/>
          <w:szCs w:val="24"/>
        </w:rPr>
        <w:t xml:space="preserve"> Zhao W, Zhu DM, Li Q, Xu X, Zhang Y, </w:t>
      </w:r>
      <w:r w:rsidR="00722940">
        <w:rPr>
          <w:rFonts w:ascii="Times New Roman" w:eastAsiaTheme="minorEastAsia" w:hAnsi="Times New Roman" w:cs="Times New Roman"/>
          <w:color w:val="212121"/>
          <w:sz w:val="24"/>
          <w:szCs w:val="24"/>
        </w:rPr>
        <w:t xml:space="preserve">et al </w:t>
      </w:r>
      <w:r w:rsidRPr="002C6E1E">
        <w:rPr>
          <w:rFonts w:ascii="Times New Roman" w:eastAsiaTheme="minorEastAsia" w:hAnsi="Times New Roman" w:cs="Times New Roman"/>
          <w:color w:val="212121"/>
          <w:sz w:val="24"/>
          <w:szCs w:val="24"/>
        </w:rPr>
        <w:t xml:space="preserve"> .</w:t>
      </w:r>
      <w:hyperlink r:id="rId34" w:history="1">
        <w:r w:rsidRPr="002C6E1E">
          <w:rPr>
            <w:rFonts w:ascii="Times New Roman" w:eastAsiaTheme="minorEastAsia" w:hAnsi="Times New Roman" w:cs="Times New Roman"/>
            <w:sz w:val="24"/>
            <w:szCs w:val="24"/>
          </w:rPr>
          <w:t>Brain  function        mediates the association between low vitamin D and neurocognitive status in female patients with major depressive disorder .</w:t>
        </w:r>
      </w:hyperlink>
      <w:r w:rsidRPr="002C6E1E">
        <w:rPr>
          <w:rFonts w:ascii="Times New Roman" w:eastAsiaTheme="minorEastAsia" w:hAnsi="Times New Roman" w:cs="Times New Roman"/>
          <w:sz w:val="24"/>
          <w:szCs w:val="24"/>
        </w:rPr>
        <w:t>Psychol Med. 2022 Apr 1:1-14. Doi:   10.1017/S0033291722000708. Online ahead of print. PMID: 35362398</w:t>
      </w:r>
    </w:p>
    <w:p w14:paraId="6ADD5C41" w14:textId="77777777" w:rsidR="002C6E1E" w:rsidRPr="002C6E1E" w:rsidRDefault="002C6E1E" w:rsidP="002C6E1E">
      <w:pPr>
        <w:numPr>
          <w:ilvl w:val="0"/>
          <w:numId w:val="2"/>
        </w:numPr>
        <w:spacing w:before="240" w:after="0"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lastRenderedPageBreak/>
        <w:t>Anglin RES, Samaan Z, Walter SD, Sarah DM. Vitamin D deficiency and depression in adults: Systematic review and meta-analysis. The British Journal of Psychiatry. 2013;202(2):100-107. DOI: 10.1192/bjp.bp.111.106666</w:t>
      </w:r>
    </w:p>
    <w:p w14:paraId="4929101D" w14:textId="77777777" w:rsidR="002C6E1E" w:rsidRPr="002C6E1E" w:rsidRDefault="002C6E1E" w:rsidP="002C6E1E">
      <w:pPr>
        <w:numPr>
          <w:ilvl w:val="0"/>
          <w:numId w:val="2"/>
        </w:numPr>
        <w:spacing w:before="240" w:after="0"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 xml:space="preserve">Tong N, Zhang Y, Yang A, Dai X, Hao S. The potency of common proinflammatory cytokines measurement for revealing the risk and severity of anxiety and depression in psoriasis patients. J Clin Lab Anal. 2022 Sep;36(9): e24643. Doi: 10.1002/jcla.24643. </w:t>
      </w:r>
      <w:proofErr w:type="spellStart"/>
      <w:r w:rsidRPr="002C6E1E">
        <w:rPr>
          <w:rFonts w:ascii="Times New Roman" w:eastAsiaTheme="minorEastAsia" w:hAnsi="Times New Roman" w:cs="Times New Roman"/>
          <w:sz w:val="24"/>
          <w:szCs w:val="24"/>
        </w:rPr>
        <w:t>Epub</w:t>
      </w:r>
      <w:proofErr w:type="spellEnd"/>
      <w:r w:rsidRPr="002C6E1E">
        <w:rPr>
          <w:rFonts w:ascii="Times New Roman" w:eastAsiaTheme="minorEastAsia" w:hAnsi="Times New Roman" w:cs="Times New Roman"/>
          <w:sz w:val="24"/>
          <w:szCs w:val="24"/>
        </w:rPr>
        <w:t xml:space="preserve"> 2022 Aug 9. PMID: 35944185</w:t>
      </w:r>
    </w:p>
    <w:p w14:paraId="475C14F5" w14:textId="7ED4C2A1" w:rsidR="002C6E1E" w:rsidRPr="002C6E1E" w:rsidRDefault="002C6E1E" w:rsidP="002C6E1E">
      <w:pPr>
        <w:numPr>
          <w:ilvl w:val="0"/>
          <w:numId w:val="2"/>
        </w:numPr>
        <w:spacing w:before="240" w:after="0"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Lin M-C</w:t>
      </w:r>
      <w:r w:rsidR="00722940">
        <w:rPr>
          <w:rFonts w:ascii="Times New Roman" w:eastAsiaTheme="minorEastAsia" w:hAnsi="Times New Roman" w:cs="Times New Roman"/>
          <w:sz w:val="24"/>
          <w:szCs w:val="24"/>
        </w:rPr>
        <w:t>,</w:t>
      </w:r>
      <w:r w:rsidRPr="002C6E1E">
        <w:rPr>
          <w:rFonts w:ascii="Times New Roman" w:eastAsiaTheme="minorEastAsia" w:hAnsi="Times New Roman" w:cs="Times New Roman"/>
          <w:sz w:val="24"/>
          <w:szCs w:val="24"/>
        </w:rPr>
        <w:t xml:space="preserve"> Guo H-R</w:t>
      </w:r>
      <w:r w:rsidR="00722940">
        <w:rPr>
          <w:rFonts w:ascii="Times New Roman" w:eastAsiaTheme="minorEastAsia" w:hAnsi="Times New Roman" w:cs="Times New Roman"/>
          <w:sz w:val="24"/>
          <w:szCs w:val="24"/>
        </w:rPr>
        <w:t>,</w:t>
      </w:r>
      <w:r w:rsidRPr="002C6E1E">
        <w:rPr>
          <w:rFonts w:ascii="Times New Roman" w:eastAsiaTheme="minorEastAsia" w:hAnsi="Times New Roman" w:cs="Times New Roman"/>
          <w:sz w:val="24"/>
          <w:szCs w:val="24"/>
        </w:rPr>
        <w:t xml:space="preserve"> Lu M-C </w:t>
      </w:r>
      <w:proofErr w:type="spellStart"/>
      <w:r w:rsidRPr="002C6E1E">
        <w:rPr>
          <w:rFonts w:ascii="Times New Roman" w:eastAsiaTheme="minorEastAsia" w:hAnsi="Times New Roman" w:cs="Times New Roman"/>
          <w:sz w:val="24"/>
          <w:szCs w:val="24"/>
        </w:rPr>
        <w:t>Livneh</w:t>
      </w:r>
      <w:proofErr w:type="spellEnd"/>
      <w:r w:rsidR="00722940">
        <w:rPr>
          <w:rFonts w:ascii="Times New Roman" w:eastAsiaTheme="minorEastAsia" w:hAnsi="Times New Roman" w:cs="Times New Roman"/>
          <w:sz w:val="24"/>
          <w:szCs w:val="24"/>
        </w:rPr>
        <w:t>,</w:t>
      </w:r>
      <w:r w:rsidRPr="002C6E1E">
        <w:rPr>
          <w:rFonts w:ascii="Times New Roman" w:eastAsiaTheme="minorEastAsia" w:hAnsi="Times New Roman" w:cs="Times New Roman"/>
          <w:sz w:val="24"/>
          <w:szCs w:val="24"/>
        </w:rPr>
        <w:t xml:space="preserve"> H Lai N-</w:t>
      </w:r>
      <w:r w:rsidR="005E4377" w:rsidRPr="002C6E1E">
        <w:rPr>
          <w:rFonts w:ascii="Times New Roman" w:eastAsiaTheme="minorEastAsia" w:hAnsi="Times New Roman" w:cs="Times New Roman"/>
          <w:sz w:val="24"/>
          <w:szCs w:val="24"/>
        </w:rPr>
        <w:t>S, Tsai</w:t>
      </w:r>
      <w:r w:rsidRPr="002C6E1E">
        <w:rPr>
          <w:rFonts w:ascii="Times New Roman" w:eastAsiaTheme="minorEastAsia" w:hAnsi="Times New Roman" w:cs="Times New Roman"/>
          <w:sz w:val="24"/>
          <w:szCs w:val="24"/>
        </w:rPr>
        <w:t xml:space="preserve"> T-Y. Increased risk of depression in patients with rheumatoid arthritis: a seven-year population-based cohort study. Clinics. 2015; 70: 91-96</w:t>
      </w:r>
    </w:p>
    <w:p w14:paraId="329CCE7A" w14:textId="77777777" w:rsidR="002C6E1E" w:rsidRPr="002C6E1E" w:rsidRDefault="002C6E1E" w:rsidP="002C6E1E">
      <w:pPr>
        <w:numPr>
          <w:ilvl w:val="0"/>
          <w:numId w:val="2"/>
        </w:numPr>
        <w:spacing w:before="240" w:after="0"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 xml:space="preserve"> Laura M </w:t>
      </w:r>
      <w:proofErr w:type="spellStart"/>
      <w:r w:rsidRPr="002C6E1E">
        <w:rPr>
          <w:rFonts w:ascii="Times New Roman" w:eastAsiaTheme="minorEastAsia" w:hAnsi="Times New Roman" w:cs="Times New Roman"/>
          <w:sz w:val="24"/>
          <w:szCs w:val="24"/>
        </w:rPr>
        <w:t>Huiberts</w:t>
      </w:r>
      <w:proofErr w:type="spellEnd"/>
      <w:r w:rsidRPr="002C6E1E">
        <w:rPr>
          <w:rFonts w:ascii="Times New Roman" w:eastAsiaTheme="minorEastAsia" w:hAnsi="Times New Roman" w:cs="Times New Roman"/>
          <w:sz w:val="24"/>
          <w:szCs w:val="24"/>
        </w:rPr>
        <w:t xml:space="preserve">, Karin C H J Smolders. Effects of vitamin D on mood and sleep in the healthy population: Interpretations from the serotonergic pathway. Sleep Med Rev. 2021 Feb; 55:101379. Doi: 10.1016/j.smrv.2020.101379. </w:t>
      </w:r>
      <w:proofErr w:type="spellStart"/>
      <w:r w:rsidRPr="002C6E1E">
        <w:rPr>
          <w:rFonts w:ascii="Times New Roman" w:eastAsiaTheme="minorEastAsia" w:hAnsi="Times New Roman" w:cs="Times New Roman"/>
          <w:sz w:val="24"/>
          <w:szCs w:val="24"/>
        </w:rPr>
        <w:t>Epub</w:t>
      </w:r>
      <w:proofErr w:type="spellEnd"/>
      <w:r w:rsidRPr="002C6E1E">
        <w:rPr>
          <w:rFonts w:ascii="Times New Roman" w:eastAsiaTheme="minorEastAsia" w:hAnsi="Times New Roman" w:cs="Times New Roman"/>
          <w:sz w:val="24"/>
          <w:szCs w:val="24"/>
        </w:rPr>
        <w:t xml:space="preserve"> 2020 Sep 9</w:t>
      </w:r>
    </w:p>
    <w:p w14:paraId="44A9DF22" w14:textId="63035B7B" w:rsidR="002C6E1E" w:rsidRPr="002C6E1E" w:rsidRDefault="002C6E1E" w:rsidP="002C6E1E">
      <w:pPr>
        <w:numPr>
          <w:ilvl w:val="0"/>
          <w:numId w:val="2"/>
        </w:numPr>
        <w:spacing w:before="240" w:after="0"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t xml:space="preserve"> Qi Gao, </w:t>
      </w:r>
      <w:proofErr w:type="spellStart"/>
      <w:r w:rsidRPr="002C6E1E">
        <w:rPr>
          <w:rFonts w:ascii="Times New Roman" w:eastAsiaTheme="minorEastAsia" w:hAnsi="Times New Roman" w:cs="Times New Roman"/>
          <w:sz w:val="24"/>
          <w:szCs w:val="24"/>
        </w:rPr>
        <w:t>Tingyan</w:t>
      </w:r>
      <w:proofErr w:type="spellEnd"/>
      <w:r w:rsidRPr="002C6E1E">
        <w:rPr>
          <w:rFonts w:ascii="Times New Roman" w:eastAsiaTheme="minorEastAsia" w:hAnsi="Times New Roman" w:cs="Times New Roman"/>
          <w:sz w:val="24"/>
          <w:szCs w:val="24"/>
        </w:rPr>
        <w:t xml:space="preserve"> Kou, Bin Zhuang, </w:t>
      </w:r>
      <w:proofErr w:type="spellStart"/>
      <w:r w:rsidRPr="002C6E1E">
        <w:rPr>
          <w:rFonts w:ascii="Times New Roman" w:eastAsiaTheme="minorEastAsia" w:hAnsi="Times New Roman" w:cs="Times New Roman"/>
          <w:sz w:val="24"/>
          <w:szCs w:val="24"/>
        </w:rPr>
        <w:t>Yangyang</w:t>
      </w:r>
      <w:proofErr w:type="spellEnd"/>
      <w:r w:rsidRPr="002C6E1E">
        <w:rPr>
          <w:rFonts w:ascii="Times New Roman" w:eastAsiaTheme="minorEastAsia" w:hAnsi="Times New Roman" w:cs="Times New Roman"/>
          <w:sz w:val="24"/>
          <w:szCs w:val="24"/>
        </w:rPr>
        <w:t xml:space="preserve"> Ren, </w:t>
      </w:r>
      <w:proofErr w:type="spellStart"/>
      <w:r w:rsidRPr="002C6E1E">
        <w:rPr>
          <w:rFonts w:ascii="Times New Roman" w:eastAsiaTheme="minorEastAsia" w:hAnsi="Times New Roman" w:cs="Times New Roman"/>
          <w:sz w:val="24"/>
          <w:szCs w:val="24"/>
        </w:rPr>
        <w:t>Xue</w:t>
      </w:r>
      <w:proofErr w:type="spellEnd"/>
      <w:r w:rsidRPr="002C6E1E">
        <w:rPr>
          <w:rFonts w:ascii="Times New Roman" w:eastAsiaTheme="minorEastAsia" w:hAnsi="Times New Roman" w:cs="Times New Roman"/>
          <w:sz w:val="24"/>
          <w:szCs w:val="24"/>
        </w:rPr>
        <w:t xml:space="preserve"> </w:t>
      </w:r>
      <w:r w:rsidR="00431167" w:rsidRPr="002C6E1E">
        <w:rPr>
          <w:rFonts w:ascii="Times New Roman" w:eastAsiaTheme="minorEastAsia" w:hAnsi="Times New Roman" w:cs="Times New Roman"/>
          <w:sz w:val="24"/>
          <w:szCs w:val="24"/>
        </w:rPr>
        <w:t xml:space="preserve">Dong, </w:t>
      </w:r>
      <w:r w:rsidR="00431167">
        <w:rPr>
          <w:rFonts w:ascii="Times New Roman" w:eastAsiaTheme="minorEastAsia" w:hAnsi="Times New Roman" w:cs="Times New Roman"/>
          <w:sz w:val="24"/>
          <w:szCs w:val="24"/>
        </w:rPr>
        <w:t>et al.</w:t>
      </w:r>
      <w:r w:rsidRPr="002C6E1E">
        <w:rPr>
          <w:rFonts w:ascii="Times New Roman" w:eastAsiaTheme="minorEastAsia" w:hAnsi="Times New Roman" w:cs="Times New Roman"/>
          <w:sz w:val="24"/>
          <w:szCs w:val="24"/>
        </w:rPr>
        <w:t xml:space="preserve"> The Association between Vitamin D Deficiency and Sleep Disorders: A Systematic Review and Meta-Analysis. Nutrients. 2018 Oct 1;10(10):1395. Doi: 10.3390/nu10101395</w:t>
      </w:r>
    </w:p>
    <w:p w14:paraId="43E1F9C3" w14:textId="77777777" w:rsidR="002C6E1E" w:rsidRPr="002C6E1E" w:rsidRDefault="002C6E1E" w:rsidP="002C6E1E">
      <w:pPr>
        <w:numPr>
          <w:ilvl w:val="0"/>
          <w:numId w:val="2"/>
        </w:numPr>
        <w:spacing w:before="240" w:after="0" w:line="480" w:lineRule="auto"/>
        <w:contextualSpacing/>
        <w:jc w:val="both"/>
        <w:rPr>
          <w:rFonts w:ascii="Times New Roman" w:eastAsiaTheme="minorEastAsia" w:hAnsi="Times New Roman" w:cs="Times New Roman"/>
          <w:sz w:val="24"/>
          <w:szCs w:val="24"/>
        </w:rPr>
      </w:pPr>
      <w:proofErr w:type="spellStart"/>
      <w:r w:rsidRPr="002C6E1E">
        <w:rPr>
          <w:rFonts w:ascii="Times New Roman" w:eastAsiaTheme="minorEastAsia" w:hAnsi="Times New Roman" w:cs="Times New Roman"/>
          <w:sz w:val="24"/>
          <w:szCs w:val="24"/>
        </w:rPr>
        <w:t>Nevsun</w:t>
      </w:r>
      <w:proofErr w:type="spellEnd"/>
      <w:r w:rsidRPr="002C6E1E">
        <w:rPr>
          <w:rFonts w:ascii="Times New Roman" w:eastAsiaTheme="minorEastAsia" w:hAnsi="Times New Roman" w:cs="Times New Roman"/>
          <w:sz w:val="24"/>
          <w:szCs w:val="24"/>
        </w:rPr>
        <w:t xml:space="preserve"> </w:t>
      </w:r>
      <w:proofErr w:type="spellStart"/>
      <w:r w:rsidRPr="002C6E1E">
        <w:rPr>
          <w:rFonts w:ascii="Times New Roman" w:eastAsiaTheme="minorEastAsia" w:hAnsi="Times New Roman" w:cs="Times New Roman"/>
          <w:sz w:val="24"/>
          <w:szCs w:val="24"/>
        </w:rPr>
        <w:t>Inanc</w:t>
      </w:r>
      <w:proofErr w:type="spellEnd"/>
      <w:r w:rsidRPr="002C6E1E">
        <w:rPr>
          <w:rFonts w:ascii="Times New Roman" w:eastAsiaTheme="minorEastAsia" w:hAnsi="Times New Roman" w:cs="Times New Roman"/>
          <w:sz w:val="24"/>
          <w:szCs w:val="24"/>
        </w:rPr>
        <w:t xml:space="preserve">, Sibel Yilmaz-Oner, </w:t>
      </w:r>
      <w:proofErr w:type="spellStart"/>
      <w:r w:rsidRPr="002C6E1E">
        <w:rPr>
          <w:rFonts w:ascii="Times New Roman" w:eastAsiaTheme="minorEastAsia" w:hAnsi="Times New Roman" w:cs="Times New Roman"/>
          <w:sz w:val="24"/>
          <w:szCs w:val="24"/>
        </w:rPr>
        <w:t>Meryem</w:t>
      </w:r>
      <w:proofErr w:type="spellEnd"/>
      <w:r w:rsidRPr="002C6E1E">
        <w:rPr>
          <w:rFonts w:ascii="Times New Roman" w:eastAsiaTheme="minorEastAsia" w:hAnsi="Times New Roman" w:cs="Times New Roman"/>
          <w:sz w:val="24"/>
          <w:szCs w:val="24"/>
        </w:rPr>
        <w:t xml:space="preserve"> Can, </w:t>
      </w:r>
      <w:proofErr w:type="spellStart"/>
      <w:r w:rsidRPr="002C6E1E">
        <w:rPr>
          <w:rFonts w:ascii="Times New Roman" w:eastAsiaTheme="minorEastAsia" w:hAnsi="Times New Roman" w:cs="Times New Roman"/>
          <w:sz w:val="24"/>
          <w:szCs w:val="24"/>
        </w:rPr>
        <w:t>Tuulikki</w:t>
      </w:r>
      <w:proofErr w:type="spellEnd"/>
      <w:r w:rsidRPr="002C6E1E">
        <w:rPr>
          <w:rFonts w:ascii="Times New Roman" w:eastAsiaTheme="minorEastAsia" w:hAnsi="Times New Roman" w:cs="Times New Roman"/>
          <w:sz w:val="24"/>
          <w:szCs w:val="24"/>
        </w:rPr>
        <w:t xml:space="preserve"> </w:t>
      </w:r>
      <w:proofErr w:type="spellStart"/>
      <w:r w:rsidRPr="002C6E1E">
        <w:rPr>
          <w:rFonts w:ascii="Times New Roman" w:eastAsiaTheme="minorEastAsia" w:hAnsi="Times New Roman" w:cs="Times New Roman"/>
          <w:sz w:val="24"/>
          <w:szCs w:val="24"/>
        </w:rPr>
        <w:t>Sokka</w:t>
      </w:r>
      <w:proofErr w:type="spellEnd"/>
      <w:r w:rsidRPr="002C6E1E">
        <w:rPr>
          <w:rFonts w:ascii="Times New Roman" w:eastAsiaTheme="minorEastAsia" w:hAnsi="Times New Roman" w:cs="Times New Roman"/>
          <w:sz w:val="24"/>
          <w:szCs w:val="24"/>
        </w:rPr>
        <w:t xml:space="preserve">, </w:t>
      </w:r>
      <w:proofErr w:type="spellStart"/>
      <w:r w:rsidRPr="002C6E1E">
        <w:rPr>
          <w:rFonts w:ascii="Times New Roman" w:eastAsiaTheme="minorEastAsia" w:hAnsi="Times New Roman" w:cs="Times New Roman"/>
          <w:sz w:val="24"/>
          <w:szCs w:val="24"/>
        </w:rPr>
        <w:t>Haner</w:t>
      </w:r>
      <w:proofErr w:type="spellEnd"/>
      <w:r w:rsidRPr="002C6E1E">
        <w:rPr>
          <w:rFonts w:ascii="Times New Roman" w:eastAsiaTheme="minorEastAsia" w:hAnsi="Times New Roman" w:cs="Times New Roman"/>
          <w:sz w:val="24"/>
          <w:szCs w:val="24"/>
        </w:rPr>
        <w:t xml:space="preserve"> </w:t>
      </w:r>
      <w:proofErr w:type="spellStart"/>
      <w:r w:rsidRPr="002C6E1E">
        <w:rPr>
          <w:rFonts w:ascii="Times New Roman" w:eastAsiaTheme="minorEastAsia" w:hAnsi="Times New Roman" w:cs="Times New Roman"/>
          <w:sz w:val="24"/>
          <w:szCs w:val="24"/>
        </w:rPr>
        <w:t>Direskeneli</w:t>
      </w:r>
      <w:proofErr w:type="spellEnd"/>
      <w:r w:rsidRPr="002C6E1E">
        <w:rPr>
          <w:rFonts w:ascii="Times New Roman" w:eastAsiaTheme="minorEastAsia" w:hAnsi="Times New Roman" w:cs="Times New Roman"/>
          <w:sz w:val="24"/>
          <w:szCs w:val="24"/>
        </w:rPr>
        <w:t xml:space="preserve">. The role of depression, anxiety, fatigue, and fibromyalgia on the evaluation of the remission status in patients with rheumatoid arthritis J. </w:t>
      </w:r>
      <w:proofErr w:type="spellStart"/>
      <w:r w:rsidRPr="002C6E1E">
        <w:rPr>
          <w:rFonts w:ascii="Times New Roman" w:eastAsiaTheme="minorEastAsia" w:hAnsi="Times New Roman" w:cs="Times New Roman"/>
          <w:sz w:val="24"/>
          <w:szCs w:val="24"/>
        </w:rPr>
        <w:t>Rheumatol</w:t>
      </w:r>
      <w:proofErr w:type="spellEnd"/>
      <w:r w:rsidRPr="002C6E1E">
        <w:rPr>
          <w:rFonts w:ascii="Times New Roman" w:eastAsiaTheme="minorEastAsia" w:hAnsi="Times New Roman" w:cs="Times New Roman"/>
          <w:sz w:val="24"/>
          <w:szCs w:val="24"/>
        </w:rPr>
        <w:t>. 2014 Sep;41(9):1755-60. Doi: 10.3899/jrheum.131171</w:t>
      </w:r>
    </w:p>
    <w:p w14:paraId="4F378295" w14:textId="77777777" w:rsidR="002C6E1E" w:rsidRPr="002C6E1E" w:rsidRDefault="002C6E1E" w:rsidP="002C6E1E">
      <w:pPr>
        <w:numPr>
          <w:ilvl w:val="0"/>
          <w:numId w:val="2"/>
        </w:numPr>
        <w:spacing w:before="240" w:after="0" w:line="480" w:lineRule="auto"/>
        <w:contextualSpacing/>
        <w:jc w:val="both"/>
        <w:rPr>
          <w:rFonts w:ascii="Times New Roman" w:eastAsiaTheme="minorEastAsia" w:hAnsi="Times New Roman" w:cs="Times New Roman"/>
          <w:sz w:val="24"/>
          <w:szCs w:val="24"/>
        </w:rPr>
      </w:pPr>
      <w:proofErr w:type="spellStart"/>
      <w:r w:rsidRPr="002C6E1E">
        <w:rPr>
          <w:rFonts w:ascii="Times New Roman" w:eastAsiaTheme="minorEastAsia" w:hAnsi="Times New Roman" w:cs="Times New Roman"/>
          <w:sz w:val="24"/>
          <w:szCs w:val="24"/>
        </w:rPr>
        <w:t>Punchong</w:t>
      </w:r>
      <w:proofErr w:type="spellEnd"/>
      <w:r w:rsidRPr="002C6E1E">
        <w:rPr>
          <w:rFonts w:ascii="Times New Roman" w:eastAsiaTheme="minorEastAsia" w:hAnsi="Times New Roman" w:cs="Times New Roman"/>
          <w:sz w:val="24"/>
          <w:szCs w:val="24"/>
        </w:rPr>
        <w:t xml:space="preserve"> </w:t>
      </w:r>
      <w:proofErr w:type="spellStart"/>
      <w:r w:rsidRPr="002C6E1E">
        <w:rPr>
          <w:rFonts w:ascii="Times New Roman" w:eastAsiaTheme="minorEastAsia" w:hAnsi="Times New Roman" w:cs="Times New Roman"/>
          <w:sz w:val="24"/>
          <w:szCs w:val="24"/>
        </w:rPr>
        <w:t>Hanvivadhanakul</w:t>
      </w:r>
      <w:proofErr w:type="spellEnd"/>
      <w:r w:rsidRPr="002C6E1E">
        <w:rPr>
          <w:rFonts w:ascii="Times New Roman" w:eastAsiaTheme="minorEastAsia" w:hAnsi="Times New Roman" w:cs="Times New Roman"/>
          <w:sz w:val="24"/>
          <w:szCs w:val="24"/>
        </w:rPr>
        <w:t xml:space="preserve">, </w:t>
      </w:r>
      <w:proofErr w:type="spellStart"/>
      <w:r w:rsidRPr="002C6E1E">
        <w:rPr>
          <w:rFonts w:ascii="Times New Roman" w:eastAsiaTheme="minorEastAsia" w:hAnsi="Times New Roman" w:cs="Times New Roman"/>
          <w:sz w:val="24"/>
          <w:szCs w:val="24"/>
        </w:rPr>
        <w:t>Jirawan</w:t>
      </w:r>
      <w:proofErr w:type="spellEnd"/>
      <w:r w:rsidRPr="002C6E1E">
        <w:rPr>
          <w:rFonts w:ascii="Times New Roman" w:eastAsiaTheme="minorEastAsia" w:hAnsi="Times New Roman" w:cs="Times New Roman"/>
          <w:sz w:val="24"/>
          <w:szCs w:val="24"/>
        </w:rPr>
        <w:t xml:space="preserve"> </w:t>
      </w:r>
      <w:proofErr w:type="spellStart"/>
      <w:r w:rsidRPr="002C6E1E">
        <w:rPr>
          <w:rFonts w:ascii="Times New Roman" w:eastAsiaTheme="minorEastAsia" w:hAnsi="Times New Roman" w:cs="Times New Roman"/>
          <w:sz w:val="24"/>
          <w:szCs w:val="24"/>
        </w:rPr>
        <w:t>Singhea</w:t>
      </w:r>
      <w:proofErr w:type="spellEnd"/>
      <w:r w:rsidRPr="002C6E1E">
        <w:rPr>
          <w:rFonts w:ascii="Times New Roman" w:eastAsiaTheme="minorEastAsia" w:hAnsi="Times New Roman" w:cs="Times New Roman"/>
          <w:sz w:val="24"/>
          <w:szCs w:val="24"/>
        </w:rPr>
        <w:t>. The Relationship of Serum Vitamin D Level and Disease Activity in Rheumatoid Arthritis Patients. J Med Assoc Thai2017;100(Suppl.5): S107-S113.</w:t>
      </w:r>
    </w:p>
    <w:p w14:paraId="1F9978AE" w14:textId="77777777" w:rsidR="002C6E1E" w:rsidRPr="002C6E1E" w:rsidRDefault="002C6E1E" w:rsidP="002C6E1E">
      <w:pPr>
        <w:numPr>
          <w:ilvl w:val="0"/>
          <w:numId w:val="2"/>
        </w:numPr>
        <w:spacing w:before="240" w:after="0" w:line="480" w:lineRule="auto"/>
        <w:contextualSpacing/>
        <w:jc w:val="both"/>
        <w:rPr>
          <w:rFonts w:ascii="Times New Roman" w:eastAsiaTheme="minorEastAsia" w:hAnsi="Times New Roman" w:cs="Times New Roman"/>
          <w:sz w:val="24"/>
          <w:szCs w:val="24"/>
        </w:rPr>
      </w:pPr>
      <w:r w:rsidRPr="002C6E1E">
        <w:rPr>
          <w:rFonts w:ascii="Times New Roman" w:eastAsiaTheme="minorEastAsia" w:hAnsi="Times New Roman" w:cs="Times New Roman"/>
          <w:sz w:val="24"/>
          <w:szCs w:val="24"/>
        </w:rPr>
        <w:lastRenderedPageBreak/>
        <w:t xml:space="preserve"> </w:t>
      </w:r>
      <w:proofErr w:type="spellStart"/>
      <w:r w:rsidRPr="002C6E1E">
        <w:rPr>
          <w:rFonts w:ascii="Times New Roman" w:eastAsiaTheme="minorEastAsia" w:hAnsi="Times New Roman" w:cs="Times New Roman"/>
          <w:sz w:val="24"/>
          <w:szCs w:val="24"/>
        </w:rPr>
        <w:t>Jin</w:t>
      </w:r>
      <w:proofErr w:type="spellEnd"/>
      <w:r w:rsidRPr="002C6E1E">
        <w:rPr>
          <w:rFonts w:ascii="Times New Roman" w:eastAsiaTheme="minorEastAsia" w:hAnsi="Times New Roman" w:cs="Times New Roman"/>
          <w:sz w:val="24"/>
          <w:szCs w:val="24"/>
        </w:rPr>
        <w:t xml:space="preserve"> Lin,1 Jian Liu, Michael L. Davies, </w:t>
      </w:r>
      <w:proofErr w:type="spellStart"/>
      <w:r w:rsidRPr="002C6E1E">
        <w:rPr>
          <w:rFonts w:ascii="Times New Roman" w:eastAsiaTheme="minorEastAsia" w:hAnsi="Times New Roman" w:cs="Times New Roman"/>
          <w:sz w:val="24"/>
          <w:szCs w:val="24"/>
        </w:rPr>
        <w:t>Weiqian</w:t>
      </w:r>
      <w:proofErr w:type="spellEnd"/>
      <w:r w:rsidRPr="002C6E1E">
        <w:rPr>
          <w:rFonts w:ascii="Times New Roman" w:eastAsiaTheme="minorEastAsia" w:hAnsi="Times New Roman" w:cs="Times New Roman"/>
          <w:sz w:val="24"/>
          <w:szCs w:val="24"/>
        </w:rPr>
        <w:t xml:space="preserve"> Chen.  Serum Vitamin D   Level and Rheumatoid Arthritis Disease Activity: Review and Meta-Analysis. </w:t>
      </w:r>
      <w:proofErr w:type="spellStart"/>
      <w:r w:rsidRPr="002C6E1E">
        <w:rPr>
          <w:rFonts w:ascii="Times New Roman" w:eastAsiaTheme="minorEastAsia" w:hAnsi="Times New Roman" w:cs="Times New Roman"/>
          <w:sz w:val="24"/>
          <w:szCs w:val="24"/>
        </w:rPr>
        <w:t>PLoSOne</w:t>
      </w:r>
      <w:proofErr w:type="spellEnd"/>
      <w:r w:rsidRPr="002C6E1E">
        <w:rPr>
          <w:rFonts w:ascii="Times New Roman" w:eastAsiaTheme="minorEastAsia" w:hAnsi="Times New Roman" w:cs="Times New Roman"/>
          <w:sz w:val="24"/>
          <w:szCs w:val="24"/>
        </w:rPr>
        <w:t>. 2016;11(1): e0146351Publishedonline2016Jan11. Doi: 10.1371/journal.pone.0146351</w:t>
      </w:r>
    </w:p>
    <w:p w14:paraId="5DB769ED" w14:textId="77777777" w:rsidR="002C6E1E" w:rsidRPr="002C6E1E" w:rsidRDefault="002C6E1E" w:rsidP="002C6E1E">
      <w:pPr>
        <w:numPr>
          <w:ilvl w:val="0"/>
          <w:numId w:val="2"/>
        </w:numPr>
        <w:spacing w:before="240" w:after="0" w:line="480" w:lineRule="auto"/>
        <w:contextualSpacing/>
        <w:jc w:val="both"/>
        <w:rPr>
          <w:rFonts w:ascii="Times New Roman" w:eastAsiaTheme="minorEastAsia" w:hAnsi="Times New Roman" w:cs="Times New Roman"/>
          <w:sz w:val="24"/>
          <w:szCs w:val="24"/>
        </w:rPr>
      </w:pPr>
      <w:proofErr w:type="spellStart"/>
      <w:r w:rsidRPr="002C6E1E">
        <w:rPr>
          <w:rFonts w:ascii="Times New Roman" w:eastAsiaTheme="minorEastAsia" w:hAnsi="Times New Roman" w:cs="Times New Roman"/>
          <w:sz w:val="24"/>
          <w:szCs w:val="24"/>
        </w:rPr>
        <w:t>Arkady</w:t>
      </w:r>
      <w:proofErr w:type="spellEnd"/>
      <w:r w:rsidRPr="002C6E1E">
        <w:rPr>
          <w:rFonts w:ascii="Times New Roman" w:eastAsiaTheme="minorEastAsia" w:hAnsi="Times New Roman" w:cs="Times New Roman"/>
          <w:sz w:val="24"/>
          <w:szCs w:val="24"/>
        </w:rPr>
        <w:t xml:space="preserve"> T Manning-Bennett, Ashley M Hopkins, Michael J </w:t>
      </w:r>
      <w:proofErr w:type="spellStart"/>
      <w:r w:rsidRPr="002C6E1E">
        <w:rPr>
          <w:rFonts w:ascii="Times New Roman" w:eastAsiaTheme="minorEastAsia" w:hAnsi="Times New Roman" w:cs="Times New Roman"/>
          <w:sz w:val="24"/>
          <w:szCs w:val="24"/>
        </w:rPr>
        <w:t>Sorich</w:t>
      </w:r>
      <w:proofErr w:type="spellEnd"/>
      <w:r w:rsidRPr="002C6E1E">
        <w:rPr>
          <w:rFonts w:ascii="Times New Roman" w:eastAsiaTheme="minorEastAsia" w:hAnsi="Times New Roman" w:cs="Times New Roman"/>
          <w:sz w:val="24"/>
          <w:szCs w:val="24"/>
        </w:rPr>
        <w:t xml:space="preserve">, Susanna M </w:t>
      </w:r>
      <w:proofErr w:type="spellStart"/>
      <w:r w:rsidRPr="002C6E1E">
        <w:rPr>
          <w:rFonts w:ascii="Times New Roman" w:eastAsiaTheme="minorEastAsia" w:hAnsi="Times New Roman" w:cs="Times New Roman"/>
          <w:sz w:val="24"/>
          <w:szCs w:val="24"/>
        </w:rPr>
        <w:t>Proudman</w:t>
      </w:r>
      <w:proofErr w:type="spellEnd"/>
      <w:r w:rsidRPr="002C6E1E">
        <w:rPr>
          <w:rFonts w:ascii="Times New Roman" w:eastAsiaTheme="minorEastAsia" w:hAnsi="Times New Roman" w:cs="Times New Roman"/>
          <w:sz w:val="24"/>
          <w:szCs w:val="24"/>
        </w:rPr>
        <w:t xml:space="preserve">. The association of depression and anxiety with treatment outcomes in patients with rheumatoid arthritis - a pooled analysis of five randomized controlled trials. </w:t>
      </w:r>
      <w:proofErr w:type="spellStart"/>
      <w:r w:rsidRPr="002C6E1E">
        <w:rPr>
          <w:rFonts w:ascii="Times New Roman" w:eastAsiaTheme="minorEastAsia" w:hAnsi="Times New Roman" w:cs="Times New Roman"/>
          <w:sz w:val="24"/>
          <w:szCs w:val="24"/>
        </w:rPr>
        <w:t>Ther</w:t>
      </w:r>
      <w:proofErr w:type="spellEnd"/>
      <w:r w:rsidRPr="002C6E1E">
        <w:rPr>
          <w:rFonts w:ascii="Times New Roman" w:eastAsiaTheme="minorEastAsia" w:hAnsi="Times New Roman" w:cs="Times New Roman"/>
          <w:sz w:val="24"/>
          <w:szCs w:val="24"/>
        </w:rPr>
        <w:t xml:space="preserve"> Adv Musculoskeletal Dis. 2022 Jul 22; 14:1759720X221111613. Doi: 10.1177/1759720X221111613.e collection 2022</w:t>
      </w:r>
    </w:p>
    <w:p w14:paraId="60678435" w14:textId="77777777" w:rsidR="002C6E1E" w:rsidRPr="002C6E1E" w:rsidRDefault="002C6E1E" w:rsidP="002C6E1E">
      <w:pPr>
        <w:spacing w:line="480" w:lineRule="auto"/>
        <w:jc w:val="both"/>
        <w:rPr>
          <w:rFonts w:ascii="Times New Roman" w:eastAsia="Times New Roman" w:hAnsi="Times New Roman" w:cs="Times New Roman"/>
          <w:sz w:val="36"/>
          <w:szCs w:val="36"/>
        </w:rPr>
      </w:pPr>
    </w:p>
    <w:p w14:paraId="37382785" w14:textId="77777777" w:rsidR="00F7025B" w:rsidRDefault="00F7025B"/>
    <w:sectPr w:rsidR="00F7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OT5843c571">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FB5"/>
    <w:multiLevelType w:val="multilevel"/>
    <w:tmpl w:val="E0F2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D700B"/>
    <w:multiLevelType w:val="multilevel"/>
    <w:tmpl w:val="2B4C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17AB2"/>
    <w:multiLevelType w:val="multilevel"/>
    <w:tmpl w:val="94C0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550A2"/>
    <w:multiLevelType w:val="multilevel"/>
    <w:tmpl w:val="3B04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26A2A"/>
    <w:multiLevelType w:val="multilevel"/>
    <w:tmpl w:val="5944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B61F4"/>
    <w:multiLevelType w:val="hybridMultilevel"/>
    <w:tmpl w:val="22709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F64A75"/>
    <w:multiLevelType w:val="multilevel"/>
    <w:tmpl w:val="5B0E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F46A2"/>
    <w:multiLevelType w:val="multilevel"/>
    <w:tmpl w:val="1098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5D7862"/>
    <w:multiLevelType w:val="hybridMultilevel"/>
    <w:tmpl w:val="E3CA4A70"/>
    <w:lvl w:ilvl="0" w:tplc="353824FA">
      <w:start w:val="1"/>
      <w:numFmt w:val="decimal"/>
      <w:lvlText w:val="%1."/>
      <w:lvlJc w:val="left"/>
      <w:pPr>
        <w:ind w:left="360" w:hanging="360"/>
      </w:pPr>
      <w:rPr>
        <w:rFonts w:hint="default"/>
        <w:sz w:val="28"/>
        <w:szCs w:val="28"/>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057362219">
    <w:abstractNumId w:val="7"/>
  </w:num>
  <w:num w:numId="2" w16cid:durableId="257642088">
    <w:abstractNumId w:val="8"/>
  </w:num>
  <w:num w:numId="3" w16cid:durableId="1098255618">
    <w:abstractNumId w:val="2"/>
  </w:num>
  <w:num w:numId="4" w16cid:durableId="1660307103">
    <w:abstractNumId w:val="0"/>
  </w:num>
  <w:num w:numId="5" w16cid:durableId="1496799160">
    <w:abstractNumId w:val="3"/>
  </w:num>
  <w:num w:numId="6" w16cid:durableId="1552309272">
    <w:abstractNumId w:val="1"/>
  </w:num>
  <w:num w:numId="7" w16cid:durableId="1259558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9085739">
    <w:abstractNumId w:val="6"/>
  </w:num>
  <w:num w:numId="9" w16cid:durableId="547180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1E"/>
    <w:rsid w:val="000532DD"/>
    <w:rsid w:val="00062B70"/>
    <w:rsid w:val="00074F35"/>
    <w:rsid w:val="000A6BCE"/>
    <w:rsid w:val="000B1E7B"/>
    <w:rsid w:val="00122E3C"/>
    <w:rsid w:val="00143737"/>
    <w:rsid w:val="00144005"/>
    <w:rsid w:val="00183F88"/>
    <w:rsid w:val="001B20AB"/>
    <w:rsid w:val="001B7251"/>
    <w:rsid w:val="001C4D1B"/>
    <w:rsid w:val="001D7929"/>
    <w:rsid w:val="001E6A13"/>
    <w:rsid w:val="0026713C"/>
    <w:rsid w:val="00274FAA"/>
    <w:rsid w:val="00281888"/>
    <w:rsid w:val="002850B4"/>
    <w:rsid w:val="002C2829"/>
    <w:rsid w:val="002C6E1E"/>
    <w:rsid w:val="002E5510"/>
    <w:rsid w:val="00354230"/>
    <w:rsid w:val="003752AF"/>
    <w:rsid w:val="00383171"/>
    <w:rsid w:val="00384409"/>
    <w:rsid w:val="00390C46"/>
    <w:rsid w:val="003A66DB"/>
    <w:rsid w:val="003C37D0"/>
    <w:rsid w:val="003E3763"/>
    <w:rsid w:val="00431167"/>
    <w:rsid w:val="00456F75"/>
    <w:rsid w:val="004A0F60"/>
    <w:rsid w:val="004A2186"/>
    <w:rsid w:val="004A3B2C"/>
    <w:rsid w:val="004B54E6"/>
    <w:rsid w:val="004E5837"/>
    <w:rsid w:val="00536C1A"/>
    <w:rsid w:val="005745B8"/>
    <w:rsid w:val="005E4377"/>
    <w:rsid w:val="00611B70"/>
    <w:rsid w:val="00613FC6"/>
    <w:rsid w:val="00652190"/>
    <w:rsid w:val="00674EC1"/>
    <w:rsid w:val="00692783"/>
    <w:rsid w:val="006B1609"/>
    <w:rsid w:val="006D1725"/>
    <w:rsid w:val="006D2D71"/>
    <w:rsid w:val="007051EC"/>
    <w:rsid w:val="00722940"/>
    <w:rsid w:val="00745A03"/>
    <w:rsid w:val="00750813"/>
    <w:rsid w:val="00774E85"/>
    <w:rsid w:val="007851AD"/>
    <w:rsid w:val="008066F8"/>
    <w:rsid w:val="008961BD"/>
    <w:rsid w:val="009140B3"/>
    <w:rsid w:val="00921121"/>
    <w:rsid w:val="00930F7F"/>
    <w:rsid w:val="009333D0"/>
    <w:rsid w:val="00955FD1"/>
    <w:rsid w:val="009605F8"/>
    <w:rsid w:val="00983FE1"/>
    <w:rsid w:val="00987C85"/>
    <w:rsid w:val="00993327"/>
    <w:rsid w:val="00A17ADE"/>
    <w:rsid w:val="00A302C5"/>
    <w:rsid w:val="00A53C6C"/>
    <w:rsid w:val="00A60AFB"/>
    <w:rsid w:val="00A801E6"/>
    <w:rsid w:val="00AB1FFE"/>
    <w:rsid w:val="00AD0ECC"/>
    <w:rsid w:val="00AD7120"/>
    <w:rsid w:val="00AE4C26"/>
    <w:rsid w:val="00B0770B"/>
    <w:rsid w:val="00B240C3"/>
    <w:rsid w:val="00B31777"/>
    <w:rsid w:val="00B76B47"/>
    <w:rsid w:val="00BE5FD5"/>
    <w:rsid w:val="00C37E07"/>
    <w:rsid w:val="00C57A5F"/>
    <w:rsid w:val="00CE4DE3"/>
    <w:rsid w:val="00D17559"/>
    <w:rsid w:val="00D36272"/>
    <w:rsid w:val="00D53BFA"/>
    <w:rsid w:val="00D80D39"/>
    <w:rsid w:val="00D87128"/>
    <w:rsid w:val="00D87292"/>
    <w:rsid w:val="00D92577"/>
    <w:rsid w:val="00DA4B92"/>
    <w:rsid w:val="00E13E13"/>
    <w:rsid w:val="00E226B2"/>
    <w:rsid w:val="00E27669"/>
    <w:rsid w:val="00E52D1E"/>
    <w:rsid w:val="00E574B0"/>
    <w:rsid w:val="00E82DF4"/>
    <w:rsid w:val="00E86A9F"/>
    <w:rsid w:val="00E93887"/>
    <w:rsid w:val="00E96D91"/>
    <w:rsid w:val="00EA1854"/>
    <w:rsid w:val="00EA4B63"/>
    <w:rsid w:val="00EB4D10"/>
    <w:rsid w:val="00EE796C"/>
    <w:rsid w:val="00EF73EE"/>
    <w:rsid w:val="00F002B2"/>
    <w:rsid w:val="00F516E0"/>
    <w:rsid w:val="00F52221"/>
    <w:rsid w:val="00F57E09"/>
    <w:rsid w:val="00F7025B"/>
    <w:rsid w:val="00FA5823"/>
    <w:rsid w:val="00FC7E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A635"/>
  <w15:docId w15:val="{E236E4B4-CA64-4B55-925E-D26F9C8A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E1E"/>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2C6E1E"/>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2C6E1E"/>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2C6E1E"/>
    <w:pPr>
      <w:keepNext/>
      <w:keepLines/>
      <w:spacing w:before="120" w:after="0" w:line="252" w:lineRule="auto"/>
      <w:jc w:val="both"/>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C6E1E"/>
    <w:pPr>
      <w:keepNext/>
      <w:keepLines/>
      <w:spacing w:before="120" w:after="0" w:line="252" w:lineRule="auto"/>
      <w:jc w:val="both"/>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C6E1E"/>
    <w:pPr>
      <w:keepNext/>
      <w:keepLines/>
      <w:spacing w:before="120" w:after="0" w:line="252" w:lineRule="auto"/>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C6E1E"/>
    <w:pPr>
      <w:keepNext/>
      <w:keepLines/>
      <w:spacing w:before="120" w:after="0" w:line="252" w:lineRule="auto"/>
      <w:jc w:val="both"/>
      <w:outlineLvl w:val="6"/>
    </w:pPr>
    <w:rPr>
      <w:rFonts w:eastAsiaTheme="minorEastAsia"/>
      <w:i/>
      <w:iCs/>
    </w:rPr>
  </w:style>
  <w:style w:type="paragraph" w:styleId="Heading8">
    <w:name w:val="heading 8"/>
    <w:basedOn w:val="Normal"/>
    <w:next w:val="Normal"/>
    <w:link w:val="Heading8Char"/>
    <w:uiPriority w:val="9"/>
    <w:semiHidden/>
    <w:unhideWhenUsed/>
    <w:qFormat/>
    <w:rsid w:val="002C6E1E"/>
    <w:pPr>
      <w:keepNext/>
      <w:keepLines/>
      <w:spacing w:before="120" w:after="0" w:line="252" w:lineRule="auto"/>
      <w:jc w:val="both"/>
      <w:outlineLvl w:val="7"/>
    </w:pPr>
    <w:rPr>
      <w:rFonts w:eastAsiaTheme="minorEastAsia"/>
      <w:b/>
      <w:bCs/>
    </w:rPr>
  </w:style>
  <w:style w:type="paragraph" w:styleId="Heading9">
    <w:name w:val="heading 9"/>
    <w:basedOn w:val="Normal"/>
    <w:next w:val="Normal"/>
    <w:link w:val="Heading9Char"/>
    <w:uiPriority w:val="9"/>
    <w:semiHidden/>
    <w:unhideWhenUsed/>
    <w:qFormat/>
    <w:rsid w:val="002C6E1E"/>
    <w:pPr>
      <w:keepNext/>
      <w:keepLines/>
      <w:spacing w:before="120" w:after="0" w:line="252" w:lineRule="auto"/>
      <w:jc w:val="both"/>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E1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C6E1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C6E1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C6E1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C6E1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C6E1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C6E1E"/>
    <w:rPr>
      <w:rFonts w:eastAsiaTheme="minorEastAsia"/>
      <w:i/>
      <w:iCs/>
    </w:rPr>
  </w:style>
  <w:style w:type="character" w:customStyle="1" w:styleId="Heading8Char">
    <w:name w:val="Heading 8 Char"/>
    <w:basedOn w:val="DefaultParagraphFont"/>
    <w:link w:val="Heading8"/>
    <w:uiPriority w:val="9"/>
    <w:semiHidden/>
    <w:rsid w:val="002C6E1E"/>
    <w:rPr>
      <w:rFonts w:eastAsiaTheme="minorEastAsia"/>
      <w:b/>
      <w:bCs/>
    </w:rPr>
  </w:style>
  <w:style w:type="character" w:customStyle="1" w:styleId="Heading9Char">
    <w:name w:val="Heading 9 Char"/>
    <w:basedOn w:val="DefaultParagraphFont"/>
    <w:link w:val="Heading9"/>
    <w:uiPriority w:val="9"/>
    <w:semiHidden/>
    <w:rsid w:val="002C6E1E"/>
    <w:rPr>
      <w:rFonts w:eastAsiaTheme="minorEastAsia"/>
      <w:i/>
      <w:iCs/>
    </w:rPr>
  </w:style>
  <w:style w:type="numbering" w:customStyle="1" w:styleId="NoList1">
    <w:name w:val="No List1"/>
    <w:next w:val="NoList"/>
    <w:uiPriority w:val="99"/>
    <w:semiHidden/>
    <w:unhideWhenUsed/>
    <w:rsid w:val="002C6E1E"/>
  </w:style>
  <w:style w:type="character" w:styleId="Hyperlink">
    <w:name w:val="Hyperlink"/>
    <w:basedOn w:val="DefaultParagraphFont"/>
    <w:uiPriority w:val="99"/>
    <w:unhideWhenUsed/>
    <w:rsid w:val="002C6E1E"/>
    <w:rPr>
      <w:color w:val="0000FF"/>
      <w:u w:val="single"/>
    </w:rPr>
  </w:style>
  <w:style w:type="character" w:customStyle="1" w:styleId="sro">
    <w:name w:val="sro"/>
    <w:basedOn w:val="DefaultParagraphFont"/>
    <w:rsid w:val="002C6E1E"/>
  </w:style>
  <w:style w:type="paragraph" w:customStyle="1" w:styleId="p">
    <w:name w:val="p"/>
    <w:basedOn w:val="Normal"/>
    <w:rsid w:val="002C6E1E"/>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lement-citation">
    <w:name w:val="element-citation"/>
    <w:basedOn w:val="DefaultParagraphFont"/>
    <w:rsid w:val="002C6E1E"/>
  </w:style>
  <w:style w:type="character" w:customStyle="1" w:styleId="ref-journal">
    <w:name w:val="ref-journal"/>
    <w:basedOn w:val="DefaultParagraphFont"/>
    <w:rsid w:val="002C6E1E"/>
  </w:style>
  <w:style w:type="character" w:customStyle="1" w:styleId="ref-vol">
    <w:name w:val="ref-vol"/>
    <w:basedOn w:val="DefaultParagraphFont"/>
    <w:rsid w:val="002C6E1E"/>
  </w:style>
  <w:style w:type="character" w:customStyle="1" w:styleId="nowrap">
    <w:name w:val="nowrap"/>
    <w:basedOn w:val="DefaultParagraphFont"/>
    <w:rsid w:val="002C6E1E"/>
  </w:style>
  <w:style w:type="paragraph" w:styleId="ListParagraph">
    <w:name w:val="List Paragraph"/>
    <w:basedOn w:val="Normal"/>
    <w:uiPriority w:val="34"/>
    <w:qFormat/>
    <w:rsid w:val="002C6E1E"/>
    <w:pPr>
      <w:spacing w:line="252" w:lineRule="auto"/>
      <w:ind w:left="720"/>
      <w:contextualSpacing/>
      <w:jc w:val="both"/>
    </w:pPr>
    <w:rPr>
      <w:rFonts w:eastAsiaTheme="minorEastAsia"/>
    </w:rPr>
  </w:style>
  <w:style w:type="character" w:customStyle="1" w:styleId="mixed-citation">
    <w:name w:val="mixed-citation"/>
    <w:basedOn w:val="DefaultParagraphFont"/>
    <w:rsid w:val="002C6E1E"/>
  </w:style>
  <w:style w:type="character" w:customStyle="1" w:styleId="ref-title">
    <w:name w:val="ref-title"/>
    <w:basedOn w:val="DefaultParagraphFont"/>
    <w:rsid w:val="002C6E1E"/>
  </w:style>
  <w:style w:type="character" w:customStyle="1" w:styleId="authors-list-item">
    <w:name w:val="authors-list-item"/>
    <w:basedOn w:val="DefaultParagraphFont"/>
    <w:rsid w:val="002C6E1E"/>
  </w:style>
  <w:style w:type="character" w:customStyle="1" w:styleId="author-sup-separator">
    <w:name w:val="author-sup-separator"/>
    <w:basedOn w:val="DefaultParagraphFont"/>
    <w:rsid w:val="002C6E1E"/>
  </w:style>
  <w:style w:type="character" w:customStyle="1" w:styleId="comma">
    <w:name w:val="comma"/>
    <w:basedOn w:val="DefaultParagraphFont"/>
    <w:rsid w:val="002C6E1E"/>
  </w:style>
  <w:style w:type="paragraph" w:styleId="Header">
    <w:name w:val="header"/>
    <w:basedOn w:val="Normal"/>
    <w:link w:val="HeaderChar"/>
    <w:uiPriority w:val="99"/>
    <w:unhideWhenUsed/>
    <w:rsid w:val="002C6E1E"/>
    <w:pPr>
      <w:tabs>
        <w:tab w:val="center" w:pos="4680"/>
        <w:tab w:val="right" w:pos="9360"/>
      </w:tabs>
      <w:spacing w:after="0" w:line="240" w:lineRule="auto"/>
      <w:jc w:val="both"/>
    </w:pPr>
    <w:rPr>
      <w:rFonts w:eastAsiaTheme="minorEastAsia"/>
    </w:rPr>
  </w:style>
  <w:style w:type="character" w:customStyle="1" w:styleId="HeaderChar">
    <w:name w:val="Header Char"/>
    <w:basedOn w:val="DefaultParagraphFont"/>
    <w:link w:val="Header"/>
    <w:uiPriority w:val="99"/>
    <w:rsid w:val="002C6E1E"/>
    <w:rPr>
      <w:rFonts w:eastAsiaTheme="minorEastAsia"/>
    </w:rPr>
  </w:style>
  <w:style w:type="paragraph" w:styleId="Footer">
    <w:name w:val="footer"/>
    <w:basedOn w:val="Normal"/>
    <w:link w:val="FooterChar"/>
    <w:uiPriority w:val="99"/>
    <w:unhideWhenUsed/>
    <w:rsid w:val="002C6E1E"/>
    <w:pPr>
      <w:tabs>
        <w:tab w:val="center" w:pos="4680"/>
        <w:tab w:val="right" w:pos="9360"/>
      </w:tabs>
      <w:spacing w:after="0" w:line="240" w:lineRule="auto"/>
      <w:jc w:val="both"/>
    </w:pPr>
    <w:rPr>
      <w:rFonts w:eastAsiaTheme="minorEastAsia"/>
    </w:rPr>
  </w:style>
  <w:style w:type="character" w:customStyle="1" w:styleId="FooterChar">
    <w:name w:val="Footer Char"/>
    <w:basedOn w:val="DefaultParagraphFont"/>
    <w:link w:val="Footer"/>
    <w:uiPriority w:val="99"/>
    <w:rsid w:val="002C6E1E"/>
    <w:rPr>
      <w:rFonts w:eastAsiaTheme="minorEastAsia"/>
    </w:rPr>
  </w:style>
  <w:style w:type="character" w:customStyle="1" w:styleId="ntro-li-key">
    <w:name w:val="ntro-li-key"/>
    <w:basedOn w:val="DefaultParagraphFont"/>
    <w:rsid w:val="002C6E1E"/>
  </w:style>
  <w:style w:type="character" w:customStyle="1" w:styleId="ntro-textlink">
    <w:name w:val="ntro-textlink"/>
    <w:basedOn w:val="DefaultParagraphFont"/>
    <w:rsid w:val="002C6E1E"/>
  </w:style>
  <w:style w:type="character" w:customStyle="1" w:styleId="ntro-li-separator">
    <w:name w:val="ntro-li-separator"/>
    <w:basedOn w:val="DefaultParagraphFont"/>
    <w:rsid w:val="002C6E1E"/>
  </w:style>
  <w:style w:type="character" w:customStyle="1" w:styleId="ntro-exptxt-ctrl">
    <w:name w:val="ntro-exptxt-ctrl"/>
    <w:basedOn w:val="DefaultParagraphFont"/>
    <w:rsid w:val="002C6E1E"/>
  </w:style>
  <w:style w:type="character" w:customStyle="1" w:styleId="author">
    <w:name w:val="author"/>
    <w:basedOn w:val="DefaultParagraphFont"/>
    <w:rsid w:val="002C6E1E"/>
  </w:style>
  <w:style w:type="character" w:customStyle="1" w:styleId="name">
    <w:name w:val="name"/>
    <w:basedOn w:val="DefaultParagraphFont"/>
    <w:rsid w:val="002C6E1E"/>
  </w:style>
  <w:style w:type="character" w:customStyle="1" w:styleId="surname">
    <w:name w:val="surname"/>
    <w:basedOn w:val="DefaultParagraphFont"/>
    <w:rsid w:val="002C6E1E"/>
  </w:style>
  <w:style w:type="character" w:customStyle="1" w:styleId="given-names">
    <w:name w:val="given-names"/>
    <w:basedOn w:val="DefaultParagraphFont"/>
    <w:rsid w:val="002C6E1E"/>
  </w:style>
  <w:style w:type="character" w:customStyle="1" w:styleId="article-title">
    <w:name w:val="article-title"/>
    <w:basedOn w:val="DefaultParagraphFont"/>
    <w:rsid w:val="002C6E1E"/>
  </w:style>
  <w:style w:type="character" w:customStyle="1" w:styleId="source">
    <w:name w:val="source"/>
    <w:basedOn w:val="DefaultParagraphFont"/>
    <w:rsid w:val="002C6E1E"/>
  </w:style>
  <w:style w:type="character" w:customStyle="1" w:styleId="year">
    <w:name w:val="year"/>
    <w:basedOn w:val="DefaultParagraphFont"/>
    <w:rsid w:val="002C6E1E"/>
  </w:style>
  <w:style w:type="character" w:customStyle="1" w:styleId="volume">
    <w:name w:val="volume"/>
    <w:basedOn w:val="DefaultParagraphFont"/>
    <w:rsid w:val="002C6E1E"/>
  </w:style>
  <w:style w:type="character" w:customStyle="1" w:styleId="fpage">
    <w:name w:val="fpage"/>
    <w:basedOn w:val="DefaultParagraphFont"/>
    <w:rsid w:val="002C6E1E"/>
  </w:style>
  <w:style w:type="character" w:customStyle="1" w:styleId="lpage">
    <w:name w:val="lpage"/>
    <w:basedOn w:val="DefaultParagraphFont"/>
    <w:rsid w:val="002C6E1E"/>
  </w:style>
  <w:style w:type="paragraph" w:customStyle="1" w:styleId="full-docsum">
    <w:name w:val="full-docsum"/>
    <w:basedOn w:val="Normal"/>
    <w:rsid w:val="002C6E1E"/>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C6E1E"/>
    <w:rPr>
      <w:color w:val="605E5C"/>
      <w:shd w:val="clear" w:color="auto" w:fill="E1DFDD"/>
    </w:rPr>
  </w:style>
  <w:style w:type="character" w:customStyle="1" w:styleId="apple-style-span">
    <w:name w:val="apple-style-span"/>
    <w:basedOn w:val="DefaultParagraphFont"/>
    <w:rsid w:val="002C6E1E"/>
  </w:style>
  <w:style w:type="paragraph" w:styleId="Caption">
    <w:name w:val="caption"/>
    <w:basedOn w:val="Normal"/>
    <w:next w:val="Normal"/>
    <w:uiPriority w:val="35"/>
    <w:unhideWhenUsed/>
    <w:qFormat/>
    <w:rsid w:val="002C6E1E"/>
    <w:pPr>
      <w:spacing w:line="252" w:lineRule="auto"/>
      <w:jc w:val="both"/>
    </w:pPr>
    <w:rPr>
      <w:rFonts w:eastAsiaTheme="minorEastAsia"/>
      <w:b/>
      <w:bCs/>
      <w:sz w:val="18"/>
      <w:szCs w:val="18"/>
    </w:rPr>
  </w:style>
  <w:style w:type="paragraph" w:styleId="Title">
    <w:name w:val="Title"/>
    <w:basedOn w:val="Normal"/>
    <w:next w:val="Normal"/>
    <w:link w:val="TitleChar"/>
    <w:uiPriority w:val="10"/>
    <w:qFormat/>
    <w:rsid w:val="002C6E1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C6E1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C6E1E"/>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C6E1E"/>
    <w:rPr>
      <w:rFonts w:asciiTheme="majorHAnsi" w:eastAsiaTheme="majorEastAsia" w:hAnsiTheme="majorHAnsi" w:cstheme="majorBidi"/>
      <w:sz w:val="24"/>
      <w:szCs w:val="24"/>
    </w:rPr>
  </w:style>
  <w:style w:type="character" w:styleId="Strong">
    <w:name w:val="Strong"/>
    <w:basedOn w:val="DefaultParagraphFont"/>
    <w:uiPriority w:val="22"/>
    <w:qFormat/>
    <w:rsid w:val="002C6E1E"/>
    <w:rPr>
      <w:b/>
      <w:bCs/>
      <w:color w:val="auto"/>
    </w:rPr>
  </w:style>
  <w:style w:type="character" w:styleId="Emphasis">
    <w:name w:val="Emphasis"/>
    <w:basedOn w:val="DefaultParagraphFont"/>
    <w:uiPriority w:val="20"/>
    <w:qFormat/>
    <w:rsid w:val="002C6E1E"/>
    <w:rPr>
      <w:i/>
      <w:iCs/>
      <w:color w:val="auto"/>
    </w:rPr>
  </w:style>
  <w:style w:type="paragraph" w:styleId="NoSpacing">
    <w:name w:val="No Spacing"/>
    <w:uiPriority w:val="1"/>
    <w:qFormat/>
    <w:rsid w:val="002C6E1E"/>
    <w:pPr>
      <w:spacing w:after="0" w:line="240" w:lineRule="auto"/>
      <w:jc w:val="both"/>
    </w:pPr>
    <w:rPr>
      <w:rFonts w:eastAsiaTheme="minorEastAsia"/>
    </w:rPr>
  </w:style>
  <w:style w:type="paragraph" w:styleId="Quote">
    <w:name w:val="Quote"/>
    <w:basedOn w:val="Normal"/>
    <w:next w:val="Normal"/>
    <w:link w:val="QuoteChar"/>
    <w:uiPriority w:val="29"/>
    <w:qFormat/>
    <w:rsid w:val="002C6E1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C6E1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C6E1E"/>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C6E1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C6E1E"/>
    <w:rPr>
      <w:i/>
      <w:iCs/>
      <w:color w:val="auto"/>
    </w:rPr>
  </w:style>
  <w:style w:type="character" w:styleId="IntenseEmphasis">
    <w:name w:val="Intense Emphasis"/>
    <w:basedOn w:val="DefaultParagraphFont"/>
    <w:uiPriority w:val="21"/>
    <w:qFormat/>
    <w:rsid w:val="002C6E1E"/>
    <w:rPr>
      <w:b/>
      <w:bCs/>
      <w:i/>
      <w:iCs/>
      <w:color w:val="auto"/>
    </w:rPr>
  </w:style>
  <w:style w:type="character" w:styleId="SubtleReference">
    <w:name w:val="Subtle Reference"/>
    <w:basedOn w:val="DefaultParagraphFont"/>
    <w:uiPriority w:val="31"/>
    <w:qFormat/>
    <w:rsid w:val="002C6E1E"/>
    <w:rPr>
      <w:smallCaps/>
      <w:color w:val="auto"/>
      <w:u w:val="single" w:color="7F7F7F" w:themeColor="text1" w:themeTint="80"/>
    </w:rPr>
  </w:style>
  <w:style w:type="character" w:styleId="IntenseReference">
    <w:name w:val="Intense Reference"/>
    <w:basedOn w:val="DefaultParagraphFont"/>
    <w:uiPriority w:val="32"/>
    <w:qFormat/>
    <w:rsid w:val="002C6E1E"/>
    <w:rPr>
      <w:b/>
      <w:bCs/>
      <w:smallCaps/>
      <w:color w:val="auto"/>
      <w:u w:val="single"/>
    </w:rPr>
  </w:style>
  <w:style w:type="character" w:styleId="BookTitle">
    <w:name w:val="Book Title"/>
    <w:basedOn w:val="DefaultParagraphFont"/>
    <w:uiPriority w:val="33"/>
    <w:qFormat/>
    <w:rsid w:val="002C6E1E"/>
    <w:rPr>
      <w:b/>
      <w:bCs/>
      <w:smallCaps/>
      <w:color w:val="auto"/>
    </w:rPr>
  </w:style>
  <w:style w:type="paragraph" w:styleId="TOCHeading">
    <w:name w:val="TOC Heading"/>
    <w:basedOn w:val="Heading1"/>
    <w:next w:val="Normal"/>
    <w:uiPriority w:val="39"/>
    <w:semiHidden/>
    <w:unhideWhenUsed/>
    <w:qFormat/>
    <w:rsid w:val="002C6E1E"/>
    <w:pPr>
      <w:outlineLvl w:val="9"/>
    </w:pPr>
  </w:style>
  <w:style w:type="table" w:styleId="TableGrid">
    <w:name w:val="Table Grid"/>
    <w:basedOn w:val="TableNormal"/>
    <w:uiPriority w:val="59"/>
    <w:rsid w:val="002C6E1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C6E1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C6E1E"/>
    <w:pPr>
      <w:spacing w:after="0" w:line="240" w:lineRule="auto"/>
      <w:jc w:val="both"/>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59"/>
    <w:rsid w:val="002C6E1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C6E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A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B63"/>
    <w:rPr>
      <w:rFonts w:ascii="Tahoma" w:hAnsi="Tahoma" w:cs="Tahoma"/>
      <w:sz w:val="16"/>
      <w:szCs w:val="16"/>
    </w:rPr>
  </w:style>
  <w:style w:type="character" w:styleId="CommentReference">
    <w:name w:val="annotation reference"/>
    <w:basedOn w:val="DefaultParagraphFont"/>
    <w:uiPriority w:val="99"/>
    <w:semiHidden/>
    <w:unhideWhenUsed/>
    <w:rsid w:val="00C37E07"/>
    <w:rPr>
      <w:sz w:val="16"/>
      <w:szCs w:val="16"/>
    </w:rPr>
  </w:style>
  <w:style w:type="paragraph" w:styleId="CommentText">
    <w:name w:val="annotation text"/>
    <w:basedOn w:val="Normal"/>
    <w:link w:val="CommentTextChar"/>
    <w:uiPriority w:val="99"/>
    <w:unhideWhenUsed/>
    <w:rsid w:val="00C37E07"/>
    <w:pPr>
      <w:spacing w:line="240" w:lineRule="auto"/>
    </w:pPr>
    <w:rPr>
      <w:sz w:val="20"/>
      <w:szCs w:val="20"/>
    </w:rPr>
  </w:style>
  <w:style w:type="character" w:customStyle="1" w:styleId="CommentTextChar">
    <w:name w:val="Comment Text Char"/>
    <w:basedOn w:val="DefaultParagraphFont"/>
    <w:link w:val="CommentText"/>
    <w:uiPriority w:val="99"/>
    <w:rsid w:val="00C37E07"/>
    <w:rPr>
      <w:sz w:val="20"/>
      <w:szCs w:val="20"/>
    </w:rPr>
  </w:style>
  <w:style w:type="paragraph" w:styleId="CommentSubject">
    <w:name w:val="annotation subject"/>
    <w:basedOn w:val="CommentText"/>
    <w:next w:val="CommentText"/>
    <w:link w:val="CommentSubjectChar"/>
    <w:uiPriority w:val="99"/>
    <w:semiHidden/>
    <w:unhideWhenUsed/>
    <w:rsid w:val="00C37E07"/>
    <w:rPr>
      <w:b/>
      <w:bCs/>
    </w:rPr>
  </w:style>
  <w:style w:type="character" w:customStyle="1" w:styleId="CommentSubjectChar">
    <w:name w:val="Comment Subject Char"/>
    <w:basedOn w:val="CommentTextChar"/>
    <w:link w:val="CommentSubject"/>
    <w:uiPriority w:val="99"/>
    <w:semiHidden/>
    <w:rsid w:val="00C37E07"/>
    <w:rPr>
      <w:b/>
      <w:bCs/>
      <w:sz w:val="20"/>
      <w:szCs w:val="20"/>
    </w:rPr>
  </w:style>
  <w:style w:type="table" w:styleId="GridTable1Light">
    <w:name w:val="Grid Table 1 Light"/>
    <w:basedOn w:val="TableNormal"/>
    <w:uiPriority w:val="46"/>
    <w:rsid w:val="00183F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pubmed.ncbi.nlm.nih.gov/?term=Shao+YC&amp;cauthor_id=30679908" TargetMode="External"/><Relationship Id="rId26" Type="http://schemas.openxmlformats.org/officeDocument/2006/relationships/hyperlink" Target="https://pubmed.ncbi.nlm.nih.gov/?term=Cojocaru%20M%5BAuthor%5D" TargetMode="External"/><Relationship Id="rId3" Type="http://schemas.openxmlformats.org/officeDocument/2006/relationships/styles" Target="styles.xml"/><Relationship Id="rId21" Type="http://schemas.openxmlformats.org/officeDocument/2006/relationships/hyperlink" Target="https://pubmed.ncbi.nlm.nih.gov/?term=El-Salem+K&amp;cauthor_id=33422916" TargetMode="External"/><Relationship Id="rId34" Type="http://schemas.openxmlformats.org/officeDocument/2006/relationships/hyperlink" Target="https://pubmed.ncbi.nlm.nih.gov/35362398/"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pubmed.ncbi.nlm.nih.gov/?term=Zhou+Q&amp;cauthor_id=30679908" TargetMode="External"/><Relationship Id="rId25" Type="http://schemas.openxmlformats.org/officeDocument/2006/relationships/hyperlink" Target="http://dx.doi.org/10.1016/j.jchemneu.2004.08.006" TargetMode="External"/><Relationship Id="rId33" Type="http://schemas.openxmlformats.org/officeDocument/2006/relationships/hyperlink" Target="https://pubmed.ncbi.nlm.nih.gov/?term=Marotte+H&amp;cauthor_id=33932572" TargetMode="External"/><Relationship Id="rId2" Type="http://schemas.openxmlformats.org/officeDocument/2006/relationships/numbering" Target="numbering.xml"/><Relationship Id="rId16" Type="http://schemas.openxmlformats.org/officeDocument/2006/relationships/hyperlink" Target="https://mjrheum.org/302/newsid792/175/query/mansourbabaei/modules/a%3A1%3A%7Bs%3A8%3A%22Articles%22%3Ba%3A1%3A%7Bi%3A0%3Bs%3A5%3A%22issue%22%3B%7D%7D/queryoptions/a%3A2%3A%7Bs%3A4%3A%22type%22%3Bs%3A3%3A%22tag%22%3Bs%3A10%3A%22querytitle%22%3Bs%3A14%3A%22Mansour+Babaei%22%3B%7D" TargetMode="External"/><Relationship Id="rId20" Type="http://schemas.openxmlformats.org/officeDocument/2006/relationships/hyperlink" Target="https://pubmed.ncbi.nlm.nih.gov/?term=Fang+LS&amp;cauthor_id=30679908" TargetMode="External"/><Relationship Id="rId29" Type="http://schemas.openxmlformats.org/officeDocument/2006/relationships/hyperlink" Target="https://pubmed.ncbi.nlm.nih.gov/?term=Tanasescu%20R%5BAuthor%5D" TargetMode="External"/><Relationship Id="rId1" Type="http://schemas.openxmlformats.org/officeDocument/2006/relationships/customXml" Target="../customXml/item1.xml"/><Relationship Id="rId6" Type="http://schemas.openxmlformats.org/officeDocument/2006/relationships/hyperlink" Target="mailto:nohamaher70@gmail.com" TargetMode="External"/><Relationship Id="rId11" Type="http://schemas.openxmlformats.org/officeDocument/2006/relationships/image" Target="media/image5.png"/><Relationship Id="rId24" Type="http://schemas.openxmlformats.org/officeDocument/2006/relationships/hyperlink" Target="https://pubmed.ncbi.nlm.nih.gov/?term=Wong+SK&amp;cauthor_id=28914205" TargetMode="External"/><Relationship Id="rId32" Type="http://schemas.openxmlformats.org/officeDocument/2006/relationships/hyperlink" Target="https://pubmed.ncbi.nlm.nih.gov/?term=Fakra+E&amp;cauthor_id=33932572" TargetMode="External"/><Relationship Id="rId5" Type="http://schemas.openxmlformats.org/officeDocument/2006/relationships/webSettings" Target="webSettings.xml"/><Relationship Id="rId15" Type="http://schemas.openxmlformats.org/officeDocument/2006/relationships/hyperlink" Target="https://mjrheum.org/302/newsid792/175/query/behzadheidari/modules/a%3A1%3A%7Bs%3A8%3A%22Articles%22%3Ba%3A1%3A%7Bi%3A0%3Bs%3A5%3A%22issue%22%3B%7D%7D/queryoptions/a%3A2%3A%7Bs%3A4%3A%22type%22%3Bs%3A3%3A%22tag%22%3Bs%3A10%3A%22querytitle%22%3Bs%3A14%3A%22Behzad+Heidari%22%3B%7D" TargetMode="External"/><Relationship Id="rId23" Type="http://schemas.openxmlformats.org/officeDocument/2006/relationships/hyperlink" Target="https://pubmed.ncbi.nlm.nih.gov/?term=Al-Mistarehi+AH&amp;cauthor_id=33422916" TargetMode="External"/><Relationship Id="rId28" Type="http://schemas.openxmlformats.org/officeDocument/2006/relationships/hyperlink" Target="https://pubmed.ncbi.nlm.nih.gov/?term=Vrabie%20CD%5BAuthor%5D" TargetMode="External"/><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s://pubmed.ncbi.nlm.nih.gov/?term=Gan+ZQ&amp;cauthor_id=30679908" TargetMode="External"/><Relationship Id="rId31" Type="http://schemas.openxmlformats.org/officeDocument/2006/relationships/hyperlink" Target="https://pubmed.ncbi.nlm.nih.gov/2197717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ubmed.ncbi.nlm.nih.gov/?term=Khalil+H&amp;cauthor_id=33422916" TargetMode="External"/><Relationship Id="rId27" Type="http://schemas.openxmlformats.org/officeDocument/2006/relationships/hyperlink" Target="https://pubmed.ncbi.nlm.nih.gov/?term=Silosi%20I%5BAuthor%5D" TargetMode="External"/><Relationship Id="rId30" Type="http://schemas.openxmlformats.org/officeDocument/2006/relationships/hyperlink" Target="https://www.ncbi.nlm.nih.gov/pmc/articles/PMC3152850/"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6F96-4017-4884-9F51-310998BA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4890</Words>
  <Characters>27876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 maher</dc:creator>
  <cp:lastModifiedBy>kareem253489</cp:lastModifiedBy>
  <cp:revision>2</cp:revision>
  <dcterms:created xsi:type="dcterms:W3CDTF">2022-12-18T09:24:00Z</dcterms:created>
  <dcterms:modified xsi:type="dcterms:W3CDTF">2022-12-18T09:24:00Z</dcterms:modified>
</cp:coreProperties>
</file>